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C" w:rsidRP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CA">
        <w:rPr>
          <w:rFonts w:ascii="Times New Roman" w:hAnsi="Times New Roman" w:cs="Times New Roman"/>
          <w:b/>
          <w:sz w:val="24"/>
          <w:szCs w:val="24"/>
        </w:rPr>
        <w:t xml:space="preserve">BEZPEČNÉ A NEBEZPEČNÉ PROSTŘEDÍ ANEB DOPADY RIZIKOVÉHO CHOVÁNÍ VE ŠKOLE I MIMO NI </w:t>
      </w:r>
      <w:r>
        <w:rPr>
          <w:rFonts w:ascii="Times New Roman" w:hAnsi="Times New Roman" w:cs="Times New Roman"/>
          <w:b/>
          <w:sz w:val="24"/>
          <w:szCs w:val="24"/>
        </w:rPr>
        <w:t>– obecné intervenční přístupy</w:t>
      </w:r>
    </w:p>
    <w:p w:rsidR="005C4EAC" w:rsidRPr="0004078F" w:rsidRDefault="005C4EAC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8F">
        <w:rPr>
          <w:rFonts w:ascii="Times New Roman" w:hAnsi="Times New Roman" w:cs="Times New Roman"/>
          <w:sz w:val="24"/>
          <w:szCs w:val="24"/>
        </w:rPr>
        <w:t xml:space="preserve">Mgr. Martin Dominik Polínek, </w:t>
      </w:r>
      <w:proofErr w:type="spellStart"/>
      <w:r w:rsidRPr="0004078F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4078F">
        <w:rPr>
          <w:rFonts w:ascii="Times New Roman" w:hAnsi="Times New Roman" w:cs="Times New Roman"/>
          <w:sz w:val="24"/>
          <w:szCs w:val="24"/>
        </w:rPr>
        <w:t>.</w:t>
      </w:r>
    </w:p>
    <w:p w:rsidR="00E21BD2" w:rsidRDefault="005C4EAC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8F">
        <w:rPr>
          <w:rFonts w:ascii="Times New Roman" w:hAnsi="Times New Roman" w:cs="Times New Roman"/>
          <w:sz w:val="24"/>
          <w:szCs w:val="24"/>
        </w:rPr>
        <w:t>Následující text podává rámcový přehled nejrůznějších situací, faktorů, proměnných, fenoménů, které ovlivňují, zapříčiňují či umocňují rizikové chování nejen ve škole a také</w:t>
      </w:r>
      <w:r w:rsidR="00E21BD2" w:rsidRPr="0004078F">
        <w:rPr>
          <w:rFonts w:ascii="Times New Roman" w:hAnsi="Times New Roman" w:cs="Times New Roman"/>
          <w:sz w:val="24"/>
          <w:szCs w:val="24"/>
        </w:rPr>
        <w:t xml:space="preserve"> se zaměřuje na dopady tohoto chování. Text by měl sloužit spíše k orientaci v dané problematice, neaspiruje na hloubkové pojednání nastíněných témat. </w:t>
      </w:r>
      <w:r w:rsidR="00270D08">
        <w:rPr>
          <w:rFonts w:ascii="Times New Roman" w:hAnsi="Times New Roman" w:cs="Times New Roman"/>
          <w:sz w:val="24"/>
          <w:szCs w:val="24"/>
        </w:rPr>
        <w:t>Text především</w:t>
      </w:r>
      <w:r w:rsidR="00E21BD2" w:rsidRPr="0004078F">
        <w:rPr>
          <w:rFonts w:ascii="Times New Roman" w:hAnsi="Times New Roman" w:cs="Times New Roman"/>
          <w:sz w:val="24"/>
          <w:szCs w:val="24"/>
        </w:rPr>
        <w:t xml:space="preserve"> rozpracovává dílčí intervenční přístupy v rámci daného tématu.</w:t>
      </w:r>
    </w:p>
    <w:p w:rsidR="003239A5" w:rsidRPr="0004078F" w:rsidRDefault="003239A5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AC" w:rsidRPr="003239A5" w:rsidRDefault="001D0CC6" w:rsidP="000407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A5">
        <w:rPr>
          <w:rFonts w:ascii="Times New Roman" w:hAnsi="Times New Roman" w:cs="Times New Roman"/>
          <w:b/>
          <w:sz w:val="24"/>
          <w:szCs w:val="24"/>
        </w:rPr>
        <w:t>R</w:t>
      </w:r>
      <w:r w:rsidR="005C4EAC" w:rsidRPr="003239A5">
        <w:rPr>
          <w:rFonts w:ascii="Times New Roman" w:hAnsi="Times New Roman" w:cs="Times New Roman"/>
          <w:b/>
          <w:sz w:val="24"/>
          <w:szCs w:val="24"/>
        </w:rPr>
        <w:t xml:space="preserve">izikové chování </w:t>
      </w:r>
    </w:p>
    <w:p w:rsidR="005C4EAC" w:rsidRPr="0004078F" w:rsidRDefault="001D0CC6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8F">
        <w:rPr>
          <w:rFonts w:ascii="Times New Roman" w:hAnsi="Times New Roman" w:cs="Times New Roman"/>
          <w:sz w:val="24"/>
          <w:szCs w:val="24"/>
        </w:rPr>
        <w:t xml:space="preserve">Můžeme charakterizovat jako takové chování, jež má za důsledek prokazatelný nárůst zdravotních, sociálních, psychických edukačních a dalších problémů (Polínek, 2014). Přičemž rozlišujeme </w:t>
      </w:r>
      <w:r w:rsidRPr="0004078F">
        <w:rPr>
          <w:rFonts w:ascii="Times New Roman" w:hAnsi="Times New Roman" w:cs="Times New Roman"/>
          <w:b/>
          <w:sz w:val="24"/>
          <w:szCs w:val="24"/>
        </w:rPr>
        <w:t>sedm z</w:t>
      </w:r>
      <w:r w:rsidR="005C4EAC" w:rsidRPr="0004078F">
        <w:rPr>
          <w:rFonts w:ascii="Times New Roman" w:hAnsi="Times New Roman" w:cs="Times New Roman"/>
          <w:b/>
          <w:sz w:val="24"/>
          <w:szCs w:val="24"/>
        </w:rPr>
        <w:t>ák</w:t>
      </w:r>
      <w:r w:rsidRPr="0004078F">
        <w:rPr>
          <w:rFonts w:ascii="Times New Roman" w:hAnsi="Times New Roman" w:cs="Times New Roman"/>
          <w:b/>
          <w:sz w:val="24"/>
          <w:szCs w:val="24"/>
        </w:rPr>
        <w:t xml:space="preserve">ladních typů rizikového chování: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záškoláctví</w:t>
      </w:r>
      <w:r w:rsidR="005C4EAC" w:rsidRPr="0004078F">
        <w:rPr>
          <w:rFonts w:ascii="Times New Roman" w:hAnsi="Times New Roman" w:cs="Times New Roman"/>
          <w:sz w:val="24"/>
          <w:szCs w:val="24"/>
        </w:rPr>
        <w:t>,</w:t>
      </w:r>
      <w:r w:rsidRPr="0004078F">
        <w:rPr>
          <w:rFonts w:ascii="Times New Roman" w:hAnsi="Times New Roman" w:cs="Times New Roman"/>
          <w:sz w:val="24"/>
          <w:szCs w:val="24"/>
        </w:rPr>
        <w:t xml:space="preserve">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šikan</w:t>
      </w:r>
      <w:r w:rsidRPr="0004078F">
        <w:rPr>
          <w:rFonts w:ascii="Times New Roman" w:hAnsi="Times New Roman" w:cs="Times New Roman"/>
          <w:bCs/>
          <w:sz w:val="24"/>
          <w:szCs w:val="24"/>
        </w:rPr>
        <w:t>u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 xml:space="preserve"> a extrémní projevy agrese</w:t>
      </w:r>
      <w:r w:rsidR="005C4EAC" w:rsidRPr="0004078F">
        <w:rPr>
          <w:rFonts w:ascii="Times New Roman" w:hAnsi="Times New Roman" w:cs="Times New Roman"/>
          <w:sz w:val="24"/>
          <w:szCs w:val="24"/>
        </w:rPr>
        <w:t>,</w:t>
      </w:r>
      <w:r w:rsidRPr="0004078F">
        <w:rPr>
          <w:rFonts w:ascii="Times New Roman" w:hAnsi="Times New Roman" w:cs="Times New Roman"/>
          <w:sz w:val="24"/>
          <w:szCs w:val="24"/>
        </w:rPr>
        <w:t xml:space="preserve">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extrémně rizikové sporty a rizikové chování v dopravě</w:t>
      </w:r>
      <w:r w:rsidR="005C4EAC" w:rsidRPr="0004078F">
        <w:rPr>
          <w:rFonts w:ascii="Times New Roman" w:hAnsi="Times New Roman" w:cs="Times New Roman"/>
          <w:sz w:val="24"/>
          <w:szCs w:val="24"/>
        </w:rPr>
        <w:t>,</w:t>
      </w:r>
      <w:r w:rsidRPr="0004078F">
        <w:rPr>
          <w:rFonts w:ascii="Times New Roman" w:hAnsi="Times New Roman" w:cs="Times New Roman"/>
          <w:sz w:val="24"/>
          <w:szCs w:val="24"/>
        </w:rPr>
        <w:t xml:space="preserve">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rasismus a xenofobi</w:t>
      </w:r>
      <w:r w:rsidRPr="0004078F">
        <w:rPr>
          <w:rFonts w:ascii="Times New Roman" w:hAnsi="Times New Roman" w:cs="Times New Roman"/>
          <w:bCs/>
          <w:sz w:val="24"/>
          <w:szCs w:val="24"/>
        </w:rPr>
        <w:t>i</w:t>
      </w:r>
      <w:r w:rsidR="005C4EAC" w:rsidRPr="0004078F">
        <w:rPr>
          <w:rFonts w:ascii="Times New Roman" w:hAnsi="Times New Roman" w:cs="Times New Roman"/>
          <w:sz w:val="24"/>
          <w:szCs w:val="24"/>
        </w:rPr>
        <w:t>,</w:t>
      </w:r>
      <w:r w:rsidRPr="0004078F">
        <w:rPr>
          <w:rFonts w:ascii="Times New Roman" w:hAnsi="Times New Roman" w:cs="Times New Roman"/>
          <w:sz w:val="24"/>
          <w:szCs w:val="24"/>
        </w:rPr>
        <w:t xml:space="preserve">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negativní působení sekt</w:t>
      </w:r>
      <w:r w:rsidR="005C4EAC" w:rsidRPr="0004078F">
        <w:rPr>
          <w:rFonts w:ascii="Times New Roman" w:hAnsi="Times New Roman" w:cs="Times New Roman"/>
          <w:sz w:val="24"/>
          <w:szCs w:val="24"/>
        </w:rPr>
        <w:t>,</w:t>
      </w:r>
      <w:r w:rsidRPr="0004078F">
        <w:rPr>
          <w:rFonts w:ascii="Times New Roman" w:hAnsi="Times New Roman" w:cs="Times New Roman"/>
          <w:sz w:val="24"/>
          <w:szCs w:val="24"/>
        </w:rPr>
        <w:t xml:space="preserve">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sexuální rizikové chování</w:t>
      </w:r>
      <w:r w:rsidR="005C4EAC" w:rsidRPr="0004078F">
        <w:rPr>
          <w:rFonts w:ascii="Times New Roman" w:hAnsi="Times New Roman" w:cs="Times New Roman"/>
          <w:sz w:val="24"/>
          <w:szCs w:val="24"/>
        </w:rPr>
        <w:t>,</w:t>
      </w:r>
      <w:r w:rsidRPr="0004078F">
        <w:rPr>
          <w:rFonts w:ascii="Times New Roman" w:hAnsi="Times New Roman" w:cs="Times New Roman"/>
          <w:sz w:val="24"/>
          <w:szCs w:val="24"/>
        </w:rPr>
        <w:t xml:space="preserve">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závislostní chování</w:t>
      </w:r>
      <w:r w:rsidR="005C4EAC" w:rsidRPr="0004078F">
        <w:rPr>
          <w:rFonts w:ascii="Times New Roman" w:hAnsi="Times New Roman" w:cs="Times New Roman"/>
          <w:sz w:val="24"/>
          <w:szCs w:val="24"/>
        </w:rPr>
        <w:t>.</w:t>
      </w:r>
      <w:r w:rsidRPr="0004078F">
        <w:rPr>
          <w:rFonts w:ascii="Times New Roman" w:hAnsi="Times New Roman" w:cs="Times New Roman"/>
          <w:sz w:val="24"/>
          <w:szCs w:val="24"/>
        </w:rPr>
        <w:t xml:space="preserve"> Jiná klasifikace uvádí jako rizikové chování tyto fenomény: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agrese</w:t>
      </w:r>
      <w:r w:rsidRPr="00040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antisemitismus</w:t>
      </w:r>
      <w:r w:rsidRPr="00040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drobné krádeže</w:t>
      </w:r>
      <w:r w:rsidRPr="0004078F">
        <w:rPr>
          <w:rFonts w:ascii="Times New Roman" w:hAnsi="Times New Roman" w:cs="Times New Roman"/>
          <w:bCs/>
          <w:sz w:val="24"/>
          <w:szCs w:val="24"/>
        </w:rPr>
        <w:t xml:space="preserve">, extremismus, </w:t>
      </w:r>
      <w:proofErr w:type="spellStart"/>
      <w:r w:rsidR="005C4EAC" w:rsidRPr="0004078F">
        <w:rPr>
          <w:rFonts w:ascii="Times New Roman" w:hAnsi="Times New Roman" w:cs="Times New Roman"/>
          <w:bCs/>
          <w:sz w:val="24"/>
          <w:szCs w:val="24"/>
        </w:rPr>
        <w:t>gambling</w:t>
      </w:r>
      <w:proofErr w:type="spellEnd"/>
      <w:r w:rsidRPr="00040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homofobie</w:t>
      </w:r>
      <w:r w:rsidRPr="00040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intolerance</w:t>
      </w:r>
      <w:r w:rsidRPr="0004078F">
        <w:rPr>
          <w:rFonts w:ascii="Times New Roman" w:hAnsi="Times New Roman" w:cs="Times New Roman"/>
          <w:bCs/>
          <w:sz w:val="24"/>
          <w:szCs w:val="24"/>
        </w:rPr>
        <w:t>,</w:t>
      </w:r>
      <w:r w:rsidR="00A94D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4EAC" w:rsidRPr="0004078F">
        <w:rPr>
          <w:rFonts w:ascii="Times New Roman" w:hAnsi="Times New Roman" w:cs="Times New Roman"/>
          <w:bCs/>
          <w:sz w:val="24"/>
          <w:szCs w:val="24"/>
        </w:rPr>
        <w:t>kyberšikana</w:t>
      </w:r>
      <w:proofErr w:type="spellEnd"/>
      <w:r w:rsidRPr="00040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násilí</w:t>
      </w:r>
      <w:r w:rsidRPr="00040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negativní působení sekt</w:t>
      </w:r>
      <w:r w:rsidRPr="00040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4EAC" w:rsidRPr="0004078F">
        <w:rPr>
          <w:rFonts w:ascii="Times New Roman" w:hAnsi="Times New Roman" w:cs="Times New Roman"/>
          <w:bCs/>
          <w:sz w:val="24"/>
          <w:szCs w:val="24"/>
        </w:rPr>
        <w:t>netolismus</w:t>
      </w:r>
      <w:proofErr w:type="spellEnd"/>
      <w:r w:rsidRPr="0004078F">
        <w:rPr>
          <w:rFonts w:ascii="Times New Roman" w:hAnsi="Times New Roman" w:cs="Times New Roman"/>
          <w:sz w:val="24"/>
          <w:szCs w:val="24"/>
        </w:rPr>
        <w:t xml:space="preserve">,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vandalismus</w:t>
      </w:r>
      <w:r w:rsidRPr="0004078F">
        <w:rPr>
          <w:rFonts w:ascii="Times New Roman" w:hAnsi="Times New Roman" w:cs="Times New Roman"/>
          <w:bCs/>
          <w:sz w:val="24"/>
          <w:szCs w:val="24"/>
        </w:rPr>
        <w:t xml:space="preserve">. Dále můžeme do této oblasti přiřadit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poruchy a problémy spojené se syndromem týraného a zanedbávaného dítěte</w:t>
      </w:r>
      <w:r w:rsidR="005C4EAC" w:rsidRPr="0004078F">
        <w:rPr>
          <w:rFonts w:ascii="Times New Roman" w:hAnsi="Times New Roman" w:cs="Times New Roman"/>
          <w:sz w:val="24"/>
          <w:szCs w:val="24"/>
        </w:rPr>
        <w:t xml:space="preserve"> (CAN)</w:t>
      </w:r>
      <w:r w:rsidRPr="0004078F">
        <w:rPr>
          <w:rFonts w:ascii="Times New Roman" w:hAnsi="Times New Roman" w:cs="Times New Roman"/>
          <w:sz w:val="24"/>
          <w:szCs w:val="24"/>
        </w:rPr>
        <w:t xml:space="preserve"> a </w:t>
      </w:r>
      <w:r w:rsidR="005C4EAC" w:rsidRPr="0004078F">
        <w:rPr>
          <w:rFonts w:ascii="Times New Roman" w:hAnsi="Times New Roman" w:cs="Times New Roman"/>
          <w:bCs/>
          <w:sz w:val="24"/>
          <w:szCs w:val="24"/>
        </w:rPr>
        <w:t>poruchy příjmu potravy</w:t>
      </w:r>
      <w:r w:rsidR="005C4EAC" w:rsidRPr="0004078F">
        <w:rPr>
          <w:rFonts w:ascii="Times New Roman" w:hAnsi="Times New Roman" w:cs="Times New Roman"/>
          <w:sz w:val="24"/>
          <w:szCs w:val="24"/>
        </w:rPr>
        <w:t>.</w:t>
      </w:r>
      <w:r w:rsidR="00845940" w:rsidRPr="0004078F">
        <w:rPr>
          <w:rFonts w:ascii="Times New Roman" w:hAnsi="Times New Roman" w:cs="Times New Roman"/>
          <w:sz w:val="24"/>
          <w:szCs w:val="24"/>
        </w:rPr>
        <w:t xml:space="preserve"> Dále zde můžeme okrajově zařadit také sebevražedné chování jako extrémní případ </w:t>
      </w:r>
      <w:proofErr w:type="spellStart"/>
      <w:r w:rsidR="00845940" w:rsidRPr="0004078F">
        <w:rPr>
          <w:rFonts w:ascii="Times New Roman" w:hAnsi="Times New Roman" w:cs="Times New Roman"/>
          <w:sz w:val="24"/>
          <w:szCs w:val="24"/>
        </w:rPr>
        <w:t>autoagrese</w:t>
      </w:r>
      <w:proofErr w:type="spellEnd"/>
      <w:r w:rsidR="009C395A">
        <w:rPr>
          <w:rFonts w:ascii="Times New Roman" w:hAnsi="Times New Roman" w:cs="Times New Roman"/>
          <w:sz w:val="24"/>
          <w:szCs w:val="24"/>
        </w:rPr>
        <w:t xml:space="preserve"> a také chování v souvislosti s posttraumatickou stresovou poruchou</w:t>
      </w:r>
      <w:r w:rsidR="00845940" w:rsidRPr="0004078F">
        <w:rPr>
          <w:rFonts w:ascii="Times New Roman" w:hAnsi="Times New Roman" w:cs="Times New Roman"/>
          <w:sz w:val="24"/>
          <w:szCs w:val="24"/>
        </w:rPr>
        <w:t>.</w:t>
      </w:r>
      <w:r w:rsidR="00C82B06">
        <w:rPr>
          <w:rFonts w:ascii="Times New Roman" w:hAnsi="Times New Roman" w:cs="Times New Roman"/>
          <w:sz w:val="24"/>
          <w:szCs w:val="24"/>
        </w:rPr>
        <w:t xml:space="preserve"> (srov. </w:t>
      </w:r>
      <w:proofErr w:type="spellStart"/>
      <w:r w:rsidR="00C82B06">
        <w:rPr>
          <w:rFonts w:ascii="Times New Roman" w:hAnsi="Times New Roman" w:cs="Times New Roman"/>
          <w:sz w:val="24"/>
          <w:szCs w:val="24"/>
        </w:rPr>
        <w:t>Hutyrová</w:t>
      </w:r>
      <w:proofErr w:type="spellEnd"/>
      <w:r w:rsidR="00C82B06">
        <w:rPr>
          <w:rFonts w:ascii="Times New Roman" w:hAnsi="Times New Roman" w:cs="Times New Roman"/>
          <w:sz w:val="24"/>
          <w:szCs w:val="24"/>
        </w:rPr>
        <w:t>, Růžička, Spěváček, 2013)</w:t>
      </w:r>
    </w:p>
    <w:p w:rsidR="001D0CC6" w:rsidRPr="0004078F" w:rsidRDefault="001D0CC6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8F">
        <w:rPr>
          <w:rFonts w:ascii="Times New Roman" w:hAnsi="Times New Roman" w:cs="Times New Roman"/>
          <w:sz w:val="24"/>
          <w:szCs w:val="24"/>
        </w:rPr>
        <w:t xml:space="preserve">Některé z těchto fenoménů se pokusíme v následujícím textu podrobněji specifikovat, protože jedině správné pochopení mechanismů, které se skrývají za výše uvedenými (často </w:t>
      </w:r>
      <w:r w:rsidR="00266866" w:rsidRPr="0004078F">
        <w:rPr>
          <w:rFonts w:ascii="Times New Roman" w:hAnsi="Times New Roman" w:cs="Times New Roman"/>
          <w:sz w:val="24"/>
          <w:szCs w:val="24"/>
        </w:rPr>
        <w:t xml:space="preserve">zprofanovanými) pojmy, může vést ke skutečně účinné prevenci a intervenci. </w:t>
      </w:r>
    </w:p>
    <w:p w:rsidR="00B2750C" w:rsidRDefault="00DC2902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8F">
        <w:rPr>
          <w:rFonts w:ascii="Times New Roman" w:hAnsi="Times New Roman" w:cs="Times New Roman"/>
          <w:sz w:val="24"/>
          <w:szCs w:val="24"/>
        </w:rPr>
        <w:t xml:space="preserve">Dříve než se zaměříme na specifikaci konkrétních fenoménů, pokusíme se nastínit některé obecnější přístupy, a teoretické modely, jejich znalost pomáhá porozumět obecnějším mechanismům většiny typů rizikového chování. Těmito teoretickými konstrukty jsou: </w:t>
      </w:r>
      <w:r w:rsidR="00B2750C">
        <w:rPr>
          <w:rFonts w:ascii="Times New Roman" w:hAnsi="Times New Roman" w:cs="Times New Roman"/>
          <w:sz w:val="24"/>
          <w:szCs w:val="24"/>
        </w:rPr>
        <w:t>KAB model, struktura</w:t>
      </w:r>
      <w:r w:rsidRPr="0004078F">
        <w:rPr>
          <w:rFonts w:ascii="Times New Roman" w:hAnsi="Times New Roman" w:cs="Times New Roman"/>
          <w:sz w:val="24"/>
          <w:szCs w:val="24"/>
        </w:rPr>
        <w:t xml:space="preserve"> morálního vývoje dle L. </w:t>
      </w:r>
      <w:proofErr w:type="spellStart"/>
      <w:r w:rsidRPr="0004078F">
        <w:rPr>
          <w:rFonts w:ascii="Times New Roman" w:hAnsi="Times New Roman" w:cs="Times New Roman"/>
          <w:sz w:val="24"/>
          <w:szCs w:val="24"/>
        </w:rPr>
        <w:t>Kohlberga</w:t>
      </w:r>
      <w:proofErr w:type="spellEnd"/>
      <w:r w:rsidRPr="00040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78F">
        <w:rPr>
          <w:rFonts w:ascii="Times New Roman" w:hAnsi="Times New Roman" w:cs="Times New Roman"/>
          <w:sz w:val="24"/>
          <w:szCs w:val="24"/>
        </w:rPr>
        <w:t>Maslowova</w:t>
      </w:r>
      <w:proofErr w:type="spellEnd"/>
      <w:r w:rsidRPr="0004078F">
        <w:rPr>
          <w:rFonts w:ascii="Times New Roman" w:hAnsi="Times New Roman" w:cs="Times New Roman"/>
          <w:sz w:val="24"/>
          <w:szCs w:val="24"/>
        </w:rPr>
        <w:t xml:space="preserve"> teorie nasycování </w:t>
      </w:r>
      <w:r w:rsidRPr="0004078F">
        <w:rPr>
          <w:rFonts w:ascii="Times New Roman" w:hAnsi="Times New Roman" w:cs="Times New Roman"/>
          <w:sz w:val="24"/>
          <w:szCs w:val="24"/>
        </w:rPr>
        <w:lastRenderedPageBreak/>
        <w:t xml:space="preserve">základních psychických potřeb a kontaktní cyklus (resp. </w:t>
      </w:r>
      <w:proofErr w:type="spellStart"/>
      <w:r w:rsidRPr="0004078F">
        <w:rPr>
          <w:rFonts w:ascii="Times New Roman" w:hAnsi="Times New Roman" w:cs="Times New Roman"/>
          <w:sz w:val="24"/>
          <w:szCs w:val="24"/>
        </w:rPr>
        <w:t>Gestalt</w:t>
      </w:r>
      <w:proofErr w:type="spellEnd"/>
      <w:r w:rsidRPr="0004078F">
        <w:rPr>
          <w:rFonts w:ascii="Times New Roman" w:hAnsi="Times New Roman" w:cs="Times New Roman"/>
          <w:sz w:val="24"/>
          <w:szCs w:val="24"/>
        </w:rPr>
        <w:t>-cyklus) v souvislosti s prožíváním emocí (jak učitelů, tak i žáků).</w:t>
      </w:r>
      <w:r w:rsidR="0004078F" w:rsidRPr="0004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9A5" w:rsidRDefault="003239A5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0C" w:rsidRPr="003239A5" w:rsidRDefault="00B2750C" w:rsidP="000407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A5">
        <w:rPr>
          <w:rFonts w:ascii="Times New Roman" w:hAnsi="Times New Roman" w:cs="Times New Roman"/>
          <w:b/>
          <w:bCs/>
          <w:sz w:val="24"/>
          <w:szCs w:val="24"/>
        </w:rPr>
        <w:t>KAB model</w:t>
      </w:r>
      <w:r w:rsidRPr="0032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16" w:rsidRPr="003239A5">
        <w:rPr>
          <w:rFonts w:ascii="Times New Roman" w:hAnsi="Times New Roman" w:cs="Times New Roman"/>
          <w:b/>
          <w:sz w:val="24"/>
          <w:szCs w:val="24"/>
        </w:rPr>
        <w:t>a holistický přístup</w:t>
      </w:r>
    </w:p>
    <w:p w:rsidR="00B2750C" w:rsidRDefault="0004078F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8F">
        <w:rPr>
          <w:rFonts w:ascii="Times New Roman" w:hAnsi="Times New Roman" w:cs="Times New Roman"/>
          <w:sz w:val="24"/>
          <w:szCs w:val="24"/>
        </w:rPr>
        <w:t xml:space="preserve">Rizikové chování s sebou často přináší mocný emoční náboj, který zasahuje nejen žáky a jejich spolužáky, ale také pedagogy, kteří s projevy, či důsledky takového chování přicházejí do styku. Zasahují tak </w:t>
      </w:r>
      <w:r>
        <w:rPr>
          <w:rFonts w:ascii="Times New Roman" w:hAnsi="Times New Roman" w:cs="Times New Roman"/>
          <w:sz w:val="24"/>
          <w:szCs w:val="24"/>
        </w:rPr>
        <w:t>nejen racionální, ale především emocionální (někdy i tělesnou) složku jedince a při prevenci a intervenci je třeba působit na všech úvodních – v rámci holistického (bio-psycho-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hAnsi="Times New Roman" w:cs="Times New Roman"/>
          <w:sz w:val="24"/>
          <w:szCs w:val="24"/>
        </w:rPr>
        <w:t>-spirituálního) pojetí</w:t>
      </w:r>
      <w:r w:rsidR="00B2750C">
        <w:rPr>
          <w:rFonts w:ascii="Times New Roman" w:hAnsi="Times New Roman" w:cs="Times New Roman"/>
          <w:sz w:val="24"/>
          <w:szCs w:val="24"/>
        </w:rPr>
        <w:t>. Velmi dobrým principem se tak jeví využití tzv. KAB modelu (nejen v prevenci, ale i v rámci intervence), kdy využíváme:</w:t>
      </w:r>
    </w:p>
    <w:p w:rsidR="005C4EAC" w:rsidRPr="00B2750C" w:rsidRDefault="005C4EAC" w:rsidP="00B2750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50C">
        <w:rPr>
          <w:rFonts w:ascii="Times New Roman" w:hAnsi="Times New Roman" w:cs="Times New Roman"/>
          <w:b/>
          <w:i/>
          <w:iCs/>
          <w:sz w:val="24"/>
          <w:szCs w:val="24"/>
        </w:rPr>
        <w:t>K</w:t>
      </w:r>
      <w:r w:rsidRPr="00B2750C">
        <w:rPr>
          <w:rFonts w:ascii="Times New Roman" w:hAnsi="Times New Roman" w:cs="Times New Roman"/>
          <w:i/>
          <w:iCs/>
          <w:sz w:val="24"/>
          <w:szCs w:val="24"/>
        </w:rPr>
        <w:t>nowledge</w:t>
      </w:r>
      <w:proofErr w:type="spellEnd"/>
      <w:r w:rsidRPr="00B2750C">
        <w:rPr>
          <w:rFonts w:ascii="Times New Roman" w:hAnsi="Times New Roman" w:cs="Times New Roman"/>
          <w:i/>
          <w:iCs/>
          <w:sz w:val="24"/>
          <w:szCs w:val="24"/>
        </w:rPr>
        <w:t xml:space="preserve">  - </w:t>
      </w:r>
      <w:r w:rsidRPr="00B2750C">
        <w:rPr>
          <w:rFonts w:ascii="Times New Roman" w:hAnsi="Times New Roman" w:cs="Times New Roman"/>
          <w:sz w:val="24"/>
          <w:szCs w:val="24"/>
        </w:rPr>
        <w:t>poznatky</w:t>
      </w:r>
      <w:r w:rsidR="00B2750C">
        <w:rPr>
          <w:rFonts w:ascii="Times New Roman" w:hAnsi="Times New Roman" w:cs="Times New Roman"/>
          <w:sz w:val="24"/>
          <w:szCs w:val="24"/>
        </w:rPr>
        <w:t>;</w:t>
      </w:r>
    </w:p>
    <w:p w:rsidR="005C4EAC" w:rsidRPr="00B2750C" w:rsidRDefault="005C4EAC" w:rsidP="00B2750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50C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B2750C">
        <w:rPr>
          <w:rFonts w:ascii="Times New Roman" w:hAnsi="Times New Roman" w:cs="Times New Roman"/>
          <w:i/>
          <w:iCs/>
          <w:sz w:val="24"/>
          <w:szCs w:val="24"/>
        </w:rPr>
        <w:t>ttitudes</w:t>
      </w:r>
      <w:proofErr w:type="spellEnd"/>
      <w:r w:rsidRPr="00B2750C">
        <w:rPr>
          <w:rFonts w:ascii="Times New Roman" w:hAnsi="Times New Roman" w:cs="Times New Roman"/>
          <w:sz w:val="24"/>
          <w:szCs w:val="24"/>
        </w:rPr>
        <w:t xml:space="preserve">  - postoje</w:t>
      </w:r>
      <w:r w:rsidR="00B2750C">
        <w:rPr>
          <w:rFonts w:ascii="Times New Roman" w:hAnsi="Times New Roman" w:cs="Times New Roman"/>
          <w:sz w:val="24"/>
          <w:szCs w:val="24"/>
        </w:rPr>
        <w:t>;</w:t>
      </w:r>
    </w:p>
    <w:p w:rsidR="005C4EAC" w:rsidRDefault="005C4EAC" w:rsidP="00B2750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50C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B2750C">
        <w:rPr>
          <w:rFonts w:ascii="Times New Roman" w:hAnsi="Times New Roman" w:cs="Times New Roman"/>
          <w:i/>
          <w:iCs/>
          <w:sz w:val="24"/>
          <w:szCs w:val="24"/>
        </w:rPr>
        <w:t>ehaviour</w:t>
      </w:r>
      <w:proofErr w:type="spellEnd"/>
      <w:r w:rsidRPr="00B2750C">
        <w:rPr>
          <w:rFonts w:ascii="Times New Roman" w:hAnsi="Times New Roman" w:cs="Times New Roman"/>
          <w:sz w:val="24"/>
          <w:szCs w:val="24"/>
        </w:rPr>
        <w:t xml:space="preserve">  - chování</w:t>
      </w:r>
      <w:r w:rsidR="00C82B06">
        <w:rPr>
          <w:rFonts w:ascii="Times New Roman" w:hAnsi="Times New Roman" w:cs="Times New Roman"/>
          <w:sz w:val="24"/>
          <w:szCs w:val="24"/>
        </w:rPr>
        <w:t xml:space="preserve"> (srov. Kalina a kol., 2002)</w:t>
      </w:r>
      <w:r w:rsidR="00B2750C">
        <w:rPr>
          <w:rFonts w:ascii="Times New Roman" w:hAnsi="Times New Roman" w:cs="Times New Roman"/>
          <w:sz w:val="24"/>
          <w:szCs w:val="24"/>
        </w:rPr>
        <w:t>.</w:t>
      </w:r>
    </w:p>
    <w:p w:rsidR="003239A5" w:rsidRDefault="00EE76CA" w:rsidP="0032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150698</wp:posOffset>
            </wp:positionH>
            <wp:positionV relativeFrom="paragraph">
              <wp:posOffset>1645946</wp:posOffset>
            </wp:positionV>
            <wp:extent cx="4808982" cy="3182112"/>
            <wp:effectExtent l="19050" t="0" r="0" b="0"/>
            <wp:wrapNone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982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50C">
        <w:rPr>
          <w:rFonts w:ascii="Times New Roman" w:hAnsi="Times New Roman" w:cs="Times New Roman"/>
          <w:sz w:val="24"/>
          <w:szCs w:val="24"/>
        </w:rPr>
        <w:t>… A to nejen v rámci působení na žáka, ale především je nutno, aby určité chování a postoje v rámci daného fenoménu měl zmapovány sám pedagog. Např.: Úplně jiný přístup zvolí pedagog při intervenci agresivního chování, jestliže toto vnímá jako určitý (komunikační) signál, kterým může žák nevědomě obracet k sobě pozornost (např. v důsledku týrání) a vyhodnotí takové jednání, jako volání o pomoc; než pedagog, který takové jednání chápe jako „charakterovou vadu“, kterou je nutno „správnými“ postupy eliminovat.</w:t>
      </w:r>
      <w:r w:rsidR="00066416">
        <w:rPr>
          <w:rFonts w:ascii="Times New Roman" w:hAnsi="Times New Roman" w:cs="Times New Roman"/>
          <w:sz w:val="24"/>
          <w:szCs w:val="24"/>
        </w:rPr>
        <w:t xml:space="preserve"> Dále často pomáhá v rámci celostního (holistického) přístupu zmapovat si danou situaci pomocí následujícího </w:t>
      </w:r>
      <w:r w:rsidR="003239A5">
        <w:rPr>
          <w:rFonts w:ascii="Times New Roman" w:hAnsi="Times New Roman" w:cs="Times New Roman"/>
          <w:sz w:val="24"/>
          <w:szCs w:val="24"/>
        </w:rPr>
        <w:t>diagramu:</w:t>
      </w:r>
      <w:r w:rsidRPr="00EE76C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3239A5" w:rsidRDefault="003239A5" w:rsidP="003239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50C" w:rsidRDefault="00B2750C" w:rsidP="003239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416" w:rsidRDefault="005C4EAC" w:rsidP="00040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78F">
        <w:rPr>
          <w:rFonts w:ascii="Times New Roman" w:hAnsi="Times New Roman" w:cs="Times New Roman"/>
          <w:b/>
          <w:bCs/>
          <w:sz w:val="24"/>
          <w:szCs w:val="24"/>
        </w:rPr>
        <w:lastRenderedPageBreak/>
        <w:t>Morální</w:t>
      </w:r>
      <w:r w:rsidR="00066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78F">
        <w:rPr>
          <w:rFonts w:ascii="Times New Roman" w:hAnsi="Times New Roman" w:cs="Times New Roman"/>
          <w:b/>
          <w:bCs/>
          <w:sz w:val="24"/>
          <w:szCs w:val="24"/>
        </w:rPr>
        <w:t>vývoj</w:t>
      </w:r>
    </w:p>
    <w:p w:rsidR="00066416" w:rsidRPr="0004078F" w:rsidRDefault="00066416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D08">
        <w:rPr>
          <w:rFonts w:ascii="Times New Roman" w:hAnsi="Times New Roman" w:cs="Times New Roman"/>
          <w:bCs/>
          <w:sz w:val="24"/>
          <w:szCs w:val="24"/>
        </w:rPr>
        <w:t xml:space="preserve">Na základě svých výzkumů </w:t>
      </w:r>
      <w:proofErr w:type="spellStart"/>
      <w:r w:rsidR="005C4EAC" w:rsidRPr="00270D08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="005C4EAC" w:rsidRPr="0004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EAC" w:rsidRPr="0004078F">
        <w:rPr>
          <w:rFonts w:ascii="Times New Roman" w:hAnsi="Times New Roman" w:cs="Times New Roman"/>
          <w:sz w:val="24"/>
          <w:szCs w:val="24"/>
        </w:rPr>
        <w:t>Kolhberg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rozdělil morální vývoj, tedy to, jak jedinec chápe co je správně a co je nesprávné to několika stadií. Tato stadia a stupně je nutno respektovat zvláště v rámci výchovného působení a je nutno užívat takové intervence, které jsou adekvátní danému stupni morálního vývoje. Tento proces není nekonečný, morální vývoj se zpravidla ukončuje po 35. roce života</w:t>
      </w:r>
      <w:r w:rsidR="00B95BE1">
        <w:rPr>
          <w:rFonts w:ascii="Times New Roman" w:hAnsi="Times New Roman" w:cs="Times New Roman"/>
          <w:sz w:val="24"/>
          <w:szCs w:val="24"/>
        </w:rPr>
        <w:t xml:space="preserve"> a může se zastavit na jakémkoli stupni. (Blíže </w:t>
      </w:r>
      <w:proofErr w:type="spellStart"/>
      <w:r w:rsidR="00B95BE1">
        <w:rPr>
          <w:rFonts w:ascii="Times New Roman" w:hAnsi="Times New Roman" w:cs="Times New Roman"/>
          <w:sz w:val="24"/>
          <w:szCs w:val="24"/>
        </w:rPr>
        <w:t>Heidbring</w:t>
      </w:r>
      <w:proofErr w:type="spellEnd"/>
      <w:r w:rsidR="00B95BE1">
        <w:rPr>
          <w:rFonts w:ascii="Times New Roman" w:hAnsi="Times New Roman" w:cs="Times New Roman"/>
          <w:sz w:val="24"/>
          <w:szCs w:val="24"/>
        </w:rPr>
        <w:t>, 1997)</w:t>
      </w:r>
    </w:p>
    <w:p w:rsidR="00B95BE1" w:rsidRPr="006F1107" w:rsidRDefault="006F1107" w:rsidP="006F11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="005C4EAC" w:rsidRPr="006F1107">
        <w:rPr>
          <w:rFonts w:ascii="Times New Roman" w:hAnsi="Times New Roman" w:cs="Times New Roman"/>
          <w:b/>
          <w:bCs/>
          <w:sz w:val="24"/>
          <w:szCs w:val="24"/>
        </w:rPr>
        <w:t>Prekonvenční</w:t>
      </w:r>
      <w:proofErr w:type="spellEnd"/>
      <w:r w:rsidR="005C4EAC" w:rsidRPr="006F1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BE1" w:rsidRPr="006F1107">
        <w:rPr>
          <w:rFonts w:ascii="Times New Roman" w:hAnsi="Times New Roman" w:cs="Times New Roman"/>
          <w:b/>
          <w:bCs/>
          <w:sz w:val="24"/>
          <w:szCs w:val="24"/>
        </w:rPr>
        <w:t>stadium</w:t>
      </w:r>
      <w:r w:rsidR="00B95BE1" w:rsidRPr="006F1107">
        <w:rPr>
          <w:rFonts w:ascii="Times New Roman" w:hAnsi="Times New Roman" w:cs="Times New Roman"/>
          <w:bCs/>
          <w:sz w:val="24"/>
          <w:szCs w:val="24"/>
        </w:rPr>
        <w:t xml:space="preserve"> zahrnuje </w:t>
      </w:r>
      <w:r w:rsidR="003E3141" w:rsidRPr="006F1107">
        <w:rPr>
          <w:rFonts w:ascii="Times New Roman" w:hAnsi="Times New Roman" w:cs="Times New Roman"/>
          <w:bCs/>
          <w:sz w:val="24"/>
          <w:szCs w:val="24"/>
        </w:rPr>
        <w:t>první a druhý</w:t>
      </w:r>
      <w:r w:rsidR="00B95BE1" w:rsidRPr="006F1107">
        <w:rPr>
          <w:rFonts w:ascii="Times New Roman" w:hAnsi="Times New Roman" w:cs="Times New Roman"/>
          <w:bCs/>
          <w:sz w:val="24"/>
          <w:szCs w:val="24"/>
        </w:rPr>
        <w:t xml:space="preserve"> stup</w:t>
      </w:r>
      <w:r w:rsidR="003E3141" w:rsidRPr="006F1107">
        <w:rPr>
          <w:rFonts w:ascii="Times New Roman" w:hAnsi="Times New Roman" w:cs="Times New Roman"/>
          <w:bCs/>
          <w:sz w:val="24"/>
          <w:szCs w:val="24"/>
        </w:rPr>
        <w:t>eň</w:t>
      </w:r>
      <w:r w:rsidR="00B95BE1" w:rsidRPr="006F1107">
        <w:rPr>
          <w:rFonts w:ascii="Times New Roman" w:hAnsi="Times New Roman" w:cs="Times New Roman"/>
          <w:bCs/>
          <w:sz w:val="24"/>
          <w:szCs w:val="24"/>
        </w:rPr>
        <w:t>:</w:t>
      </w:r>
    </w:p>
    <w:p w:rsidR="005C4EAC" w:rsidRPr="0004078F" w:rsidRDefault="005C4EAC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41">
        <w:rPr>
          <w:rFonts w:ascii="Times New Roman" w:hAnsi="Times New Roman" w:cs="Times New Roman"/>
          <w:b/>
          <w:sz w:val="24"/>
          <w:szCs w:val="24"/>
        </w:rPr>
        <w:t>1.</w:t>
      </w:r>
      <w:r w:rsidR="003E3141" w:rsidRPr="003E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141">
        <w:rPr>
          <w:rFonts w:ascii="Times New Roman" w:hAnsi="Times New Roman" w:cs="Times New Roman"/>
          <w:b/>
          <w:sz w:val="24"/>
          <w:szCs w:val="24"/>
        </w:rPr>
        <w:t>Odněna</w:t>
      </w:r>
      <w:proofErr w:type="spellEnd"/>
      <w:r w:rsidRPr="00B95BE1">
        <w:rPr>
          <w:rFonts w:ascii="Times New Roman" w:hAnsi="Times New Roman" w:cs="Times New Roman"/>
          <w:b/>
          <w:sz w:val="24"/>
          <w:szCs w:val="24"/>
        </w:rPr>
        <w:t xml:space="preserve"> a trest</w:t>
      </w:r>
      <w:r w:rsidR="00B95BE1" w:rsidRPr="00B95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BE1">
        <w:rPr>
          <w:rFonts w:ascii="Times New Roman" w:hAnsi="Times New Roman" w:cs="Times New Roman"/>
          <w:sz w:val="24"/>
          <w:szCs w:val="24"/>
        </w:rPr>
        <w:t>– kdy jedinec chápe jako správné takové jednání, za které přichází odměna a nesprávné takové jednání, za které je trestáno. Na pomezí mezi prvním a druhým stupněm se</w:t>
      </w:r>
      <w:r w:rsidR="00BC04B7">
        <w:rPr>
          <w:rFonts w:ascii="Times New Roman" w:hAnsi="Times New Roman" w:cs="Times New Roman"/>
          <w:sz w:val="24"/>
          <w:szCs w:val="24"/>
        </w:rPr>
        <w:t xml:space="preserve"> asi polovina žáků nachází v deseti letech. V rámci rizikového chování a výše uvedeného diagramu může se nacházet např. sexuálně zneužívané dítě ve výrazném rozporu mezi tělesným prožíváním, kdy jeho tělesné pocity jsou negativní v rámci daného jednání, ale v případě že je chválen za „sexuální spolupráci s dospělým“, resp. zastrašován trestem, pokud by toto chování nedržel v tajnosti, chápe dané patologické jednání dospělého vůči němu jako správné. Tento rozpor může řešit např. </w:t>
      </w:r>
      <w:proofErr w:type="spellStart"/>
      <w:r w:rsidR="00BC04B7">
        <w:rPr>
          <w:rFonts w:ascii="Times New Roman" w:hAnsi="Times New Roman" w:cs="Times New Roman"/>
          <w:sz w:val="24"/>
          <w:szCs w:val="24"/>
        </w:rPr>
        <w:t>autoagresí</w:t>
      </w:r>
      <w:proofErr w:type="spellEnd"/>
      <w:r w:rsidR="00BC04B7">
        <w:rPr>
          <w:rFonts w:ascii="Times New Roman" w:hAnsi="Times New Roman" w:cs="Times New Roman"/>
          <w:sz w:val="24"/>
          <w:szCs w:val="24"/>
        </w:rPr>
        <w:t xml:space="preserve"> (trestám své tělo za to, že negativně prožívá „správné“ jednání.)</w:t>
      </w:r>
    </w:p>
    <w:p w:rsidR="005C4EAC" w:rsidRPr="00BC04B7" w:rsidRDefault="005C4EAC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41">
        <w:rPr>
          <w:rFonts w:ascii="Times New Roman" w:hAnsi="Times New Roman" w:cs="Times New Roman"/>
          <w:b/>
          <w:sz w:val="24"/>
          <w:szCs w:val="24"/>
        </w:rPr>
        <w:t>2.</w:t>
      </w:r>
      <w:r w:rsidR="00BC04B7" w:rsidRPr="003E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41" w:rsidRPr="003E3141">
        <w:rPr>
          <w:rFonts w:ascii="Times New Roman" w:hAnsi="Times New Roman" w:cs="Times New Roman"/>
          <w:b/>
          <w:sz w:val="24"/>
          <w:szCs w:val="24"/>
        </w:rPr>
        <w:t>Ú</w:t>
      </w:r>
      <w:r w:rsidRPr="003E3141">
        <w:rPr>
          <w:rFonts w:ascii="Times New Roman" w:hAnsi="Times New Roman" w:cs="Times New Roman"/>
          <w:b/>
          <w:sz w:val="24"/>
          <w:szCs w:val="24"/>
        </w:rPr>
        <w:t>čelové</w:t>
      </w:r>
      <w:r w:rsidRPr="00BC04B7">
        <w:rPr>
          <w:rFonts w:ascii="Times New Roman" w:hAnsi="Times New Roman" w:cs="Times New Roman"/>
          <w:b/>
          <w:sz w:val="24"/>
          <w:szCs w:val="24"/>
        </w:rPr>
        <w:t xml:space="preserve"> myšlení</w:t>
      </w:r>
      <w:r w:rsidR="00BC04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C04B7">
        <w:rPr>
          <w:rFonts w:ascii="Times New Roman" w:hAnsi="Times New Roman" w:cs="Times New Roman"/>
          <w:sz w:val="24"/>
          <w:szCs w:val="24"/>
        </w:rPr>
        <w:t xml:space="preserve">může být charakterizováno větou: „Co z toho mám já?“ Jedná se o chápání spravedlnosti a správnosti pohledem </w:t>
      </w:r>
      <w:r w:rsidR="003E3141">
        <w:rPr>
          <w:rFonts w:ascii="Times New Roman" w:hAnsi="Times New Roman" w:cs="Times New Roman"/>
          <w:sz w:val="24"/>
          <w:szCs w:val="24"/>
        </w:rPr>
        <w:t xml:space="preserve">skrze vlastní ego. Výchovné intervence by měly být uplatňovány </w:t>
      </w:r>
      <w:proofErr w:type="spellStart"/>
      <w:r w:rsidR="003E3141">
        <w:rPr>
          <w:rFonts w:ascii="Times New Roman" w:hAnsi="Times New Roman" w:cs="Times New Roman"/>
          <w:sz w:val="24"/>
          <w:szCs w:val="24"/>
        </w:rPr>
        <w:t>prostřednicvím</w:t>
      </w:r>
      <w:proofErr w:type="spellEnd"/>
      <w:r w:rsidR="003E3141">
        <w:rPr>
          <w:rFonts w:ascii="Times New Roman" w:hAnsi="Times New Roman" w:cs="Times New Roman"/>
          <w:sz w:val="24"/>
          <w:szCs w:val="24"/>
        </w:rPr>
        <w:t xml:space="preserve"> osobní zkušenosti žáka. Např. „Jak by ses cítil ty, kdyby se ostatní chovali k tobě tak agresivně, jak ses zachoval ke svému spolužákovi?“ Zde jsou vhodné metody </w:t>
      </w:r>
      <w:proofErr w:type="spellStart"/>
      <w:r w:rsidR="003E3141">
        <w:rPr>
          <w:rFonts w:ascii="Times New Roman" w:hAnsi="Times New Roman" w:cs="Times New Roman"/>
          <w:sz w:val="24"/>
          <w:szCs w:val="24"/>
        </w:rPr>
        <w:t>dramaterapie</w:t>
      </w:r>
      <w:proofErr w:type="spellEnd"/>
      <w:r w:rsidR="003E3141">
        <w:rPr>
          <w:rFonts w:ascii="Times New Roman" w:hAnsi="Times New Roman" w:cs="Times New Roman"/>
          <w:sz w:val="24"/>
          <w:szCs w:val="24"/>
        </w:rPr>
        <w:t>, resp. zážitkové pedagogiky.</w:t>
      </w:r>
    </w:p>
    <w:p w:rsidR="005C4EAC" w:rsidRPr="006F1107" w:rsidRDefault="005C4EAC" w:rsidP="006F11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107">
        <w:rPr>
          <w:rFonts w:ascii="Times New Roman" w:hAnsi="Times New Roman" w:cs="Times New Roman"/>
          <w:b/>
          <w:bCs/>
          <w:sz w:val="24"/>
          <w:szCs w:val="24"/>
        </w:rPr>
        <w:t>II. Konvenční</w:t>
      </w:r>
      <w:r w:rsidR="003E3141" w:rsidRPr="006F1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F23" w:rsidRPr="006F1107">
        <w:rPr>
          <w:rFonts w:ascii="Times New Roman" w:hAnsi="Times New Roman" w:cs="Times New Roman"/>
          <w:b/>
          <w:bCs/>
          <w:sz w:val="24"/>
          <w:szCs w:val="24"/>
        </w:rPr>
        <w:t>stadium</w:t>
      </w:r>
      <w:r w:rsidR="00694F23" w:rsidRPr="006F1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141" w:rsidRPr="006F1107">
        <w:rPr>
          <w:rFonts w:ascii="Times New Roman" w:hAnsi="Times New Roman" w:cs="Times New Roman"/>
          <w:bCs/>
          <w:sz w:val="24"/>
          <w:szCs w:val="24"/>
        </w:rPr>
        <w:t>zahrnuje třetí a čtvrtý stupeň:</w:t>
      </w:r>
    </w:p>
    <w:p w:rsidR="009B16AF" w:rsidRDefault="005C4EAC" w:rsidP="003E3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41">
        <w:rPr>
          <w:rFonts w:ascii="Times New Roman" w:hAnsi="Times New Roman" w:cs="Times New Roman"/>
          <w:b/>
          <w:sz w:val="24"/>
          <w:szCs w:val="24"/>
        </w:rPr>
        <w:t>3.</w:t>
      </w:r>
      <w:r w:rsidR="003E3141" w:rsidRPr="003E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41">
        <w:rPr>
          <w:rFonts w:ascii="Times New Roman" w:hAnsi="Times New Roman" w:cs="Times New Roman"/>
          <w:b/>
          <w:sz w:val="24"/>
          <w:szCs w:val="24"/>
        </w:rPr>
        <w:t>Shoda s</w:t>
      </w:r>
      <w:r w:rsidR="003E3141">
        <w:rPr>
          <w:rFonts w:ascii="Times New Roman" w:hAnsi="Times New Roman" w:cs="Times New Roman"/>
          <w:b/>
          <w:sz w:val="24"/>
          <w:szCs w:val="24"/>
        </w:rPr>
        <w:t> </w:t>
      </w:r>
      <w:r w:rsidRPr="003E3141">
        <w:rPr>
          <w:rFonts w:ascii="Times New Roman" w:hAnsi="Times New Roman" w:cs="Times New Roman"/>
          <w:b/>
          <w:sz w:val="24"/>
          <w:szCs w:val="24"/>
        </w:rPr>
        <w:t>ostatními</w:t>
      </w:r>
      <w:r w:rsidR="003E31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3141">
        <w:rPr>
          <w:rFonts w:ascii="Times New Roman" w:hAnsi="Times New Roman" w:cs="Times New Roman"/>
          <w:sz w:val="24"/>
          <w:szCs w:val="24"/>
        </w:rPr>
        <w:t xml:space="preserve">může být jakýmsi mezistupněm v procesu </w:t>
      </w:r>
      <w:r w:rsidR="003C4704">
        <w:rPr>
          <w:rFonts w:ascii="Times New Roman" w:hAnsi="Times New Roman" w:cs="Times New Roman"/>
          <w:sz w:val="24"/>
          <w:szCs w:val="24"/>
        </w:rPr>
        <w:t xml:space="preserve">budování si vlastní osobnosti, kdy přestáv mít váhu autorita dospělých, ale je nutno se identifikovat s vrstevníky, neboť osobnost jedince nemá ještě dostatek svébytnosti. V tomto stadiu je jako správné chápáno to, co se shoduje s jednáním vrstevnické většiny. </w:t>
      </w:r>
      <w:r w:rsidR="003E3141" w:rsidRPr="003E3141">
        <w:rPr>
          <w:rFonts w:ascii="Times New Roman" w:hAnsi="Times New Roman" w:cs="Times New Roman"/>
          <w:sz w:val="24"/>
          <w:szCs w:val="24"/>
        </w:rPr>
        <w:t>(Tohoto stupně dosahuje do dvaceti let asi polovina jedinců.)</w:t>
      </w:r>
      <w:r w:rsidR="003C4704">
        <w:rPr>
          <w:rFonts w:ascii="Times New Roman" w:hAnsi="Times New Roman" w:cs="Times New Roman"/>
          <w:sz w:val="24"/>
          <w:szCs w:val="24"/>
        </w:rPr>
        <w:t xml:space="preserve"> Zde může být základ šikanování, kdy se k šikaně (k </w:t>
      </w:r>
      <w:proofErr w:type="spellStart"/>
      <w:r w:rsidR="003C4704">
        <w:rPr>
          <w:rFonts w:ascii="Times New Roman" w:hAnsi="Times New Roman" w:cs="Times New Roman"/>
          <w:sz w:val="24"/>
          <w:szCs w:val="24"/>
        </w:rPr>
        <w:t>agesorům</w:t>
      </w:r>
      <w:proofErr w:type="spellEnd"/>
      <w:r w:rsidR="003C4704">
        <w:rPr>
          <w:rFonts w:ascii="Times New Roman" w:hAnsi="Times New Roman" w:cs="Times New Roman"/>
          <w:sz w:val="24"/>
          <w:szCs w:val="24"/>
        </w:rPr>
        <w:t>) přidávají i „charakterní“ žáci. Oběť se často vymyká, odlišuje od většiny – tzn. je v rámci daného stupně morálního vývoje vnímána jako špatná … a trestat špatnost (odlišnost)</w:t>
      </w:r>
      <w:r w:rsidR="003C4704" w:rsidRPr="003E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04">
        <w:rPr>
          <w:rFonts w:ascii="Times New Roman" w:hAnsi="Times New Roman" w:cs="Times New Roman"/>
          <w:sz w:val="24"/>
          <w:szCs w:val="24"/>
        </w:rPr>
        <w:t xml:space="preserve">je „morální“.  Dále může mít toto stadium vliv také např. na potenciální týrání nebo zanedbávání </w:t>
      </w:r>
      <w:r w:rsidR="003C4704">
        <w:rPr>
          <w:rFonts w:ascii="Times New Roman" w:hAnsi="Times New Roman" w:cs="Times New Roman"/>
          <w:sz w:val="24"/>
          <w:szCs w:val="24"/>
        </w:rPr>
        <w:lastRenderedPageBreak/>
        <w:t>ze strany rodičů. – Často se jako jedna z příčin problémového chování uvádí nedostatečná morální vyzrálos</w:t>
      </w:r>
      <w:r w:rsidR="009B16AF">
        <w:rPr>
          <w:rFonts w:ascii="Times New Roman" w:hAnsi="Times New Roman" w:cs="Times New Roman"/>
          <w:sz w:val="24"/>
          <w:szCs w:val="24"/>
        </w:rPr>
        <w:t>t</w:t>
      </w:r>
      <w:r w:rsidR="003C4704">
        <w:rPr>
          <w:rFonts w:ascii="Times New Roman" w:hAnsi="Times New Roman" w:cs="Times New Roman"/>
          <w:sz w:val="24"/>
          <w:szCs w:val="24"/>
        </w:rPr>
        <w:t xml:space="preserve"> rodičů. Octne-li se mladá dívka (v daném stupni morálního vývoje) v roli svobodné matky, </w:t>
      </w:r>
      <w:r w:rsidR="009B16AF">
        <w:rPr>
          <w:rFonts w:ascii="Times New Roman" w:hAnsi="Times New Roman" w:cs="Times New Roman"/>
          <w:sz w:val="24"/>
          <w:szCs w:val="24"/>
        </w:rPr>
        <w:t xml:space="preserve">její život se zásadně začne odlišovat od způsobu života jejích vrstevnic. Taková matka může začít prožívat pocity méněcennosti, vlastní špatnosti, které se mohou (často nevědomě) transformovat v pocity </w:t>
      </w:r>
      <w:proofErr w:type="spellStart"/>
      <w:r w:rsidR="009B16AF">
        <w:rPr>
          <w:rFonts w:ascii="Times New Roman" w:hAnsi="Times New Roman" w:cs="Times New Roman"/>
          <w:sz w:val="24"/>
          <w:szCs w:val="24"/>
        </w:rPr>
        <w:t>hostility</w:t>
      </w:r>
      <w:proofErr w:type="spellEnd"/>
      <w:r w:rsidR="009B16AF">
        <w:rPr>
          <w:rFonts w:ascii="Times New Roman" w:hAnsi="Times New Roman" w:cs="Times New Roman"/>
          <w:sz w:val="24"/>
          <w:szCs w:val="24"/>
        </w:rPr>
        <w:t xml:space="preserve"> vůči vlastnímu dítěti, které mohou vést k zanedbávání nebo až k týrání.</w:t>
      </w:r>
    </w:p>
    <w:p w:rsidR="005C4EAC" w:rsidRPr="009B16AF" w:rsidRDefault="003C4704" w:rsidP="003E3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AC" w:rsidRPr="003E3141">
        <w:rPr>
          <w:rFonts w:ascii="Times New Roman" w:hAnsi="Times New Roman" w:cs="Times New Roman"/>
          <w:b/>
          <w:sz w:val="24"/>
          <w:szCs w:val="24"/>
        </w:rPr>
        <w:t>4.</w:t>
      </w:r>
      <w:r w:rsidR="003E3141" w:rsidRPr="003E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AC" w:rsidRPr="003E3141">
        <w:rPr>
          <w:rFonts w:ascii="Times New Roman" w:hAnsi="Times New Roman" w:cs="Times New Roman"/>
          <w:b/>
          <w:sz w:val="24"/>
          <w:szCs w:val="24"/>
        </w:rPr>
        <w:t>Orientace na společnost</w:t>
      </w:r>
      <w:r w:rsidR="009B16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16AF" w:rsidRPr="009B16AF">
        <w:rPr>
          <w:rFonts w:ascii="Times New Roman" w:hAnsi="Times New Roman" w:cs="Times New Roman"/>
          <w:sz w:val="24"/>
          <w:szCs w:val="24"/>
        </w:rPr>
        <w:t>souvisí často právě s</w:t>
      </w:r>
      <w:r w:rsidR="009B16AF">
        <w:rPr>
          <w:rFonts w:ascii="Times New Roman" w:hAnsi="Times New Roman" w:cs="Times New Roman"/>
          <w:sz w:val="24"/>
          <w:szCs w:val="24"/>
        </w:rPr>
        <w:t> </w:t>
      </w:r>
      <w:r w:rsidR="009B16AF" w:rsidRPr="009B16AF">
        <w:rPr>
          <w:rFonts w:ascii="Times New Roman" w:hAnsi="Times New Roman" w:cs="Times New Roman"/>
          <w:sz w:val="24"/>
          <w:szCs w:val="24"/>
        </w:rPr>
        <w:t>postoji</w:t>
      </w:r>
      <w:r w:rsidR="009B16AF">
        <w:rPr>
          <w:rFonts w:ascii="Times New Roman" w:hAnsi="Times New Roman" w:cs="Times New Roman"/>
          <w:sz w:val="24"/>
          <w:szCs w:val="24"/>
        </w:rPr>
        <w:t xml:space="preserve"> a morální vyzrálostí učitelů. Jedná se o stadium, ve kterém jedinec není morálně zodpovědný za kvalitu zákonů, ale jako správné je vnímáno bezpodmínečné dodržov</w:t>
      </w:r>
      <w:r w:rsidR="00ED597D">
        <w:rPr>
          <w:rFonts w:ascii="Times New Roman" w:hAnsi="Times New Roman" w:cs="Times New Roman"/>
          <w:sz w:val="24"/>
          <w:szCs w:val="24"/>
        </w:rPr>
        <w:t>á</w:t>
      </w:r>
      <w:r w:rsidR="009B16AF">
        <w:rPr>
          <w:rFonts w:ascii="Times New Roman" w:hAnsi="Times New Roman" w:cs="Times New Roman"/>
          <w:sz w:val="24"/>
          <w:szCs w:val="24"/>
        </w:rPr>
        <w:t>ní všech platných pravidel, zákonů a nařízení</w:t>
      </w:r>
      <w:r w:rsidR="00ED597D">
        <w:rPr>
          <w:rFonts w:ascii="Times New Roman" w:hAnsi="Times New Roman" w:cs="Times New Roman"/>
          <w:sz w:val="24"/>
          <w:szCs w:val="24"/>
        </w:rPr>
        <w:t>. (Pozn. Náš právní řád je chápán právě v tomto stupni morálního vývoje na rozdíl např. od zvykového práva britského, jehož chápání spadá spíše do pátého – tedy vyzrálejšího stupně.) Postoje učitelů typu: „To mě nezajímá, jaké tě k tomu vedli důvodu, pravidlo je pravidlo a přes to nejede vlak!“ tak mohou velmi výrazně retardovat vývoj morálního chápání žáků. Toto souvisí s výše zmíněným KAB přístupem.</w:t>
      </w:r>
      <w:r w:rsidR="00694F23">
        <w:rPr>
          <w:rFonts w:ascii="Times New Roman" w:hAnsi="Times New Roman" w:cs="Times New Roman"/>
          <w:sz w:val="24"/>
          <w:szCs w:val="24"/>
        </w:rPr>
        <w:t xml:space="preserve"> (Na této úrovni morálního vývoje se zastavuje necelá polovina jedinců)</w:t>
      </w:r>
    </w:p>
    <w:p w:rsidR="005C4EAC" w:rsidRPr="005005DA" w:rsidRDefault="005C4EAC" w:rsidP="00040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F23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694F23" w:rsidRPr="0069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23">
        <w:rPr>
          <w:rFonts w:ascii="Times New Roman" w:hAnsi="Times New Roman" w:cs="Times New Roman"/>
          <w:b/>
          <w:bCs/>
          <w:sz w:val="24"/>
          <w:szCs w:val="24"/>
        </w:rPr>
        <w:t>postkonvenční</w:t>
      </w:r>
      <w:proofErr w:type="spellEnd"/>
      <w:r w:rsidR="00694F23" w:rsidRPr="00694F23">
        <w:rPr>
          <w:rFonts w:ascii="Times New Roman" w:hAnsi="Times New Roman" w:cs="Times New Roman"/>
          <w:b/>
          <w:bCs/>
          <w:sz w:val="24"/>
          <w:szCs w:val="24"/>
        </w:rPr>
        <w:t xml:space="preserve"> stadium</w:t>
      </w:r>
      <w:r w:rsidR="00694F23" w:rsidRPr="00694F23">
        <w:rPr>
          <w:rFonts w:ascii="Times New Roman" w:hAnsi="Times New Roman" w:cs="Times New Roman"/>
          <w:bCs/>
          <w:sz w:val="24"/>
          <w:szCs w:val="24"/>
        </w:rPr>
        <w:t xml:space="preserve"> zahrnuje </w:t>
      </w:r>
      <w:r w:rsidR="00694F23">
        <w:rPr>
          <w:rFonts w:ascii="Times New Roman" w:hAnsi="Times New Roman" w:cs="Times New Roman"/>
          <w:bCs/>
          <w:sz w:val="24"/>
          <w:szCs w:val="24"/>
        </w:rPr>
        <w:t>pátý a šestý stupeň</w:t>
      </w:r>
      <w:r w:rsidR="00694F23" w:rsidRPr="00694F23">
        <w:rPr>
          <w:rFonts w:ascii="Times New Roman" w:hAnsi="Times New Roman" w:cs="Times New Roman"/>
          <w:bCs/>
          <w:sz w:val="24"/>
          <w:szCs w:val="24"/>
        </w:rPr>
        <w:t>:</w:t>
      </w:r>
    </w:p>
    <w:p w:rsidR="005C4EAC" w:rsidRPr="005005DA" w:rsidRDefault="005C4EAC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41">
        <w:rPr>
          <w:rFonts w:ascii="Times New Roman" w:hAnsi="Times New Roman" w:cs="Times New Roman"/>
          <w:b/>
          <w:sz w:val="24"/>
          <w:szCs w:val="24"/>
        </w:rPr>
        <w:t>5.</w:t>
      </w:r>
      <w:r w:rsidR="003E3141" w:rsidRPr="003E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41">
        <w:rPr>
          <w:rFonts w:ascii="Times New Roman" w:hAnsi="Times New Roman" w:cs="Times New Roman"/>
          <w:b/>
          <w:sz w:val="24"/>
          <w:szCs w:val="24"/>
        </w:rPr>
        <w:t>Sociální úmluva a individuální práva</w:t>
      </w:r>
      <w:r w:rsidR="005005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05DA">
        <w:rPr>
          <w:rFonts w:ascii="Times New Roman" w:hAnsi="Times New Roman" w:cs="Times New Roman"/>
          <w:sz w:val="24"/>
          <w:szCs w:val="24"/>
        </w:rPr>
        <w:t xml:space="preserve">jedinec v tomto stupni morálního vývoje chápe důležitost pravidel, ale ve smyslu, že byly vytvořeny jako prostředek nikoli jako cíl. Dokáže samostatně posoudit, je-li dodržení určitého pravidla v souladu s morální (etickou) normou. – Nakolik </w:t>
      </w:r>
      <w:proofErr w:type="spellStart"/>
      <w:r w:rsidR="00484028">
        <w:rPr>
          <w:rFonts w:ascii="Times New Roman" w:hAnsi="Times New Roman" w:cs="Times New Roman"/>
          <w:sz w:val="24"/>
          <w:szCs w:val="24"/>
        </w:rPr>
        <w:t>vnímájí</w:t>
      </w:r>
      <w:proofErr w:type="spellEnd"/>
      <w:r w:rsidR="00484028">
        <w:rPr>
          <w:rFonts w:ascii="Times New Roman" w:hAnsi="Times New Roman" w:cs="Times New Roman"/>
          <w:sz w:val="24"/>
          <w:szCs w:val="24"/>
        </w:rPr>
        <w:t xml:space="preserve"> pedagogové edukaci jako prostředek ne jako cíl? Nakolik má pedagog zmapovány své osobní hodnotové a etické hierarchie?</w:t>
      </w:r>
    </w:p>
    <w:p w:rsidR="00071666" w:rsidRDefault="005C4EAC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41">
        <w:rPr>
          <w:rFonts w:ascii="Times New Roman" w:hAnsi="Times New Roman" w:cs="Times New Roman"/>
          <w:b/>
          <w:sz w:val="24"/>
          <w:szCs w:val="24"/>
        </w:rPr>
        <w:t>6.</w:t>
      </w:r>
      <w:r w:rsidR="003E3141" w:rsidRPr="003E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41">
        <w:rPr>
          <w:rFonts w:ascii="Times New Roman" w:hAnsi="Times New Roman" w:cs="Times New Roman"/>
          <w:b/>
          <w:sz w:val="24"/>
          <w:szCs w:val="24"/>
        </w:rPr>
        <w:t>Etické principy</w:t>
      </w:r>
      <w:r w:rsidR="0048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028">
        <w:rPr>
          <w:rFonts w:ascii="Times New Roman" w:hAnsi="Times New Roman" w:cs="Times New Roman"/>
          <w:sz w:val="24"/>
          <w:szCs w:val="24"/>
        </w:rPr>
        <w:t>– označují stupeň, kdy se jedinec řídí svoji zvnitřnělou normou, které respektuje základní práva (na život, svobodu…) a základní premisou je, že individuální práva nemohou být podřízena „kolektivním zájmům“. Tento poslední stupeň je prakticky nezjistitelný, můžeme jej vnímat jako jakýsi ideál a cíl, kam bychom měli v morálním vývoji spět.</w:t>
      </w:r>
    </w:p>
    <w:p w:rsidR="00071666" w:rsidRDefault="00071666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28" w:rsidRPr="00071666" w:rsidRDefault="00071666" w:rsidP="000716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1666">
        <w:rPr>
          <w:rFonts w:ascii="Times New Roman" w:hAnsi="Times New Roman" w:cs="Times New Roman"/>
          <w:b/>
          <w:sz w:val="24"/>
          <w:szCs w:val="24"/>
        </w:rPr>
        <w:t>Maslowova</w:t>
      </w:r>
      <w:proofErr w:type="spellEnd"/>
      <w:r w:rsidRPr="00071666">
        <w:rPr>
          <w:rFonts w:ascii="Times New Roman" w:hAnsi="Times New Roman" w:cs="Times New Roman"/>
          <w:b/>
          <w:sz w:val="24"/>
          <w:szCs w:val="24"/>
        </w:rPr>
        <w:t xml:space="preserve"> teorie nasycování základních psychických potřeb</w:t>
      </w:r>
    </w:p>
    <w:p w:rsidR="00071666" w:rsidRPr="00071666" w:rsidRDefault="00071666" w:rsidP="00071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666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Pr="00071666">
        <w:rPr>
          <w:rFonts w:ascii="Times New Roman" w:hAnsi="Times New Roman" w:cs="Times New Roman"/>
          <w:sz w:val="24"/>
          <w:szCs w:val="24"/>
        </w:rPr>
        <w:t xml:space="preserve"> považuje za základní princip lidské motivace „hierarchické uspořádání potřeb podle jejich vnitřní naléhavosti“ (in </w:t>
      </w:r>
      <w:proofErr w:type="spellStart"/>
      <w:r w:rsidRPr="00071666">
        <w:rPr>
          <w:rFonts w:ascii="Times New Roman" w:hAnsi="Times New Roman" w:cs="Times New Roman"/>
          <w:sz w:val="24"/>
          <w:szCs w:val="24"/>
        </w:rPr>
        <w:t>Nakonečný</w:t>
      </w:r>
      <w:proofErr w:type="spellEnd"/>
      <w:r w:rsidRPr="00071666">
        <w:rPr>
          <w:rFonts w:ascii="Times New Roman" w:hAnsi="Times New Roman" w:cs="Times New Roman"/>
          <w:sz w:val="24"/>
          <w:szCs w:val="24"/>
        </w:rPr>
        <w:t xml:space="preserve"> 1998, s. 467 - 468), kdy vyšší potřeby vystupují </w:t>
      </w:r>
      <w:r w:rsidRPr="00071666">
        <w:rPr>
          <w:rFonts w:ascii="Times New Roman" w:hAnsi="Times New Roman" w:cs="Times New Roman"/>
          <w:sz w:val="24"/>
          <w:szCs w:val="24"/>
        </w:rPr>
        <w:lastRenderedPageBreak/>
        <w:t xml:space="preserve">jako naléhavé motivy, až když jsou uspokojeny potřeby nižší.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1666">
        <w:rPr>
          <w:rFonts w:ascii="Times New Roman" w:hAnsi="Times New Roman" w:cs="Times New Roman"/>
          <w:sz w:val="24"/>
          <w:szCs w:val="24"/>
        </w:rPr>
        <w:t xml:space="preserve">ři prozkoumávání příčin </w:t>
      </w:r>
      <w:r>
        <w:rPr>
          <w:rFonts w:ascii="Times New Roman" w:hAnsi="Times New Roman" w:cs="Times New Roman"/>
          <w:sz w:val="24"/>
          <w:szCs w:val="24"/>
        </w:rPr>
        <w:t>rizikového chování</w:t>
      </w:r>
      <w:r w:rsidRPr="00071666">
        <w:rPr>
          <w:rFonts w:ascii="Times New Roman" w:hAnsi="Times New Roman" w:cs="Times New Roman"/>
          <w:sz w:val="24"/>
          <w:szCs w:val="24"/>
        </w:rPr>
        <w:t xml:space="preserve"> se můžeme zaměřit na jeho souvislost s možným nenaplněním právě některé ze základních psychických (příp. i bi</w:t>
      </w:r>
      <w:r w:rsidR="0032741A">
        <w:rPr>
          <w:rFonts w:ascii="Times New Roman" w:hAnsi="Times New Roman" w:cs="Times New Roman"/>
          <w:sz w:val="24"/>
          <w:szCs w:val="24"/>
        </w:rPr>
        <w:t>o</w:t>
      </w:r>
      <w:r w:rsidRPr="00071666">
        <w:rPr>
          <w:rFonts w:ascii="Times New Roman" w:hAnsi="Times New Roman" w:cs="Times New Roman"/>
          <w:sz w:val="24"/>
          <w:szCs w:val="24"/>
        </w:rPr>
        <w:t xml:space="preserve">logických potřeb). Za nejvyšší (meta)potřebu je považována potřeba </w:t>
      </w:r>
      <w:proofErr w:type="spellStart"/>
      <w:r w:rsidRPr="00071666">
        <w:rPr>
          <w:rFonts w:ascii="Times New Roman" w:hAnsi="Times New Roman" w:cs="Times New Roman"/>
          <w:sz w:val="24"/>
          <w:szCs w:val="24"/>
        </w:rPr>
        <w:t>sebeaktualizace</w:t>
      </w:r>
      <w:proofErr w:type="spellEnd"/>
      <w:r w:rsidRPr="00071666">
        <w:rPr>
          <w:rFonts w:ascii="Times New Roman" w:hAnsi="Times New Roman" w:cs="Times New Roman"/>
          <w:sz w:val="24"/>
          <w:szCs w:val="24"/>
        </w:rPr>
        <w:t xml:space="preserve">, kterou </w:t>
      </w:r>
      <w:r w:rsidR="00A94DFE">
        <w:rPr>
          <w:rFonts w:ascii="Times New Roman" w:hAnsi="Times New Roman" w:cs="Times New Roman"/>
          <w:sz w:val="24"/>
          <w:szCs w:val="24"/>
        </w:rPr>
        <w:t>chápeme</w:t>
      </w:r>
      <w:r w:rsidRPr="00071666">
        <w:rPr>
          <w:rFonts w:ascii="Times New Roman" w:hAnsi="Times New Roman" w:cs="Times New Roman"/>
          <w:sz w:val="24"/>
          <w:szCs w:val="24"/>
        </w:rPr>
        <w:t xml:space="preserve"> jako </w:t>
      </w:r>
      <w:r w:rsidR="00613464">
        <w:rPr>
          <w:rFonts w:ascii="Times New Roman" w:hAnsi="Times New Roman" w:cs="Times New Roman"/>
          <w:sz w:val="24"/>
          <w:szCs w:val="24"/>
        </w:rPr>
        <w:t>nitřní motivaci ke změně, která bývá v souvislosti s rizikovým chováním často výrazně oslabena.</w:t>
      </w:r>
      <w:r w:rsidRPr="00071666">
        <w:rPr>
          <w:rFonts w:ascii="Times New Roman" w:hAnsi="Times New Roman" w:cs="Times New Roman"/>
          <w:sz w:val="24"/>
          <w:szCs w:val="24"/>
        </w:rPr>
        <w:t xml:space="preserve"> – V rámci posilování motivace, je nutno postupně prozkoumávat a naplňovat potřeby od té nejnižší:  </w:t>
      </w:r>
    </w:p>
    <w:p w:rsidR="00071666" w:rsidRPr="00071666" w:rsidRDefault="00071666" w:rsidP="0007166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FE">
        <w:rPr>
          <w:rFonts w:ascii="Times New Roman" w:hAnsi="Times New Roman" w:cs="Times New Roman"/>
          <w:b/>
          <w:sz w:val="24"/>
          <w:szCs w:val="24"/>
        </w:rPr>
        <w:t>Biologické potřeby</w:t>
      </w:r>
      <w:r w:rsidRPr="00071666">
        <w:rPr>
          <w:rFonts w:ascii="Times New Roman" w:hAnsi="Times New Roman" w:cs="Times New Roman"/>
          <w:sz w:val="24"/>
          <w:szCs w:val="24"/>
        </w:rPr>
        <w:t xml:space="preserve"> – v běžné praxi se setkáváme ojediněle i s dětmi zanedbávanými a týranými, kdy nejsou naplňovány ani tyto potřeby. Často nám však uniká fakt celkové jednostranné přetíženosti současných dětí. Nadměrná strukturace volného času, přemíra volnočasových aktivit, může vést k vyčerpanosti a ztrátě celkové motivace a spontaneity. Děti, které nemají možnost spontánní hry a jsou neustále rodiči (pedagogy aj.) strukturovány do činností, ztrácejí schopnost spontaneity a vnitřní kreativnosti (které souvisí s nejvyšší </w:t>
      </w:r>
      <w:proofErr w:type="spellStart"/>
      <w:r w:rsidRPr="00071666">
        <w:rPr>
          <w:rFonts w:ascii="Times New Roman" w:hAnsi="Times New Roman" w:cs="Times New Roman"/>
          <w:sz w:val="24"/>
          <w:szCs w:val="24"/>
        </w:rPr>
        <w:t>metopotřebou</w:t>
      </w:r>
      <w:proofErr w:type="spellEnd"/>
      <w:r w:rsidRPr="0007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666">
        <w:rPr>
          <w:rFonts w:ascii="Times New Roman" w:hAnsi="Times New Roman" w:cs="Times New Roman"/>
          <w:sz w:val="24"/>
          <w:szCs w:val="24"/>
        </w:rPr>
        <w:t>sebeaktualizace</w:t>
      </w:r>
      <w:proofErr w:type="spellEnd"/>
      <w:r w:rsidRPr="00071666">
        <w:rPr>
          <w:rFonts w:ascii="Times New Roman" w:hAnsi="Times New Roman" w:cs="Times New Roman"/>
          <w:sz w:val="24"/>
          <w:szCs w:val="24"/>
        </w:rPr>
        <w:t xml:space="preserve">), neboť jsou jim činnosti „servírovány“ zvenčí. Tento vzorec chování se pak fixuje a v důsledku něj čekají takoví jedinci na podněty zvenčí, které by ovlivňovali jejich životní situaci a podvědomě odmítají vlastní odpovědnost za své chování a prožívání – za svůj život. </w:t>
      </w:r>
      <w:r w:rsidR="00A94DFE">
        <w:rPr>
          <w:rFonts w:ascii="Times New Roman" w:hAnsi="Times New Roman" w:cs="Times New Roman"/>
          <w:sz w:val="24"/>
          <w:szCs w:val="24"/>
        </w:rPr>
        <w:t>– Nakolik škola zohledňuje aktuální psycho-fyzický stav žáka? V současné době mnohé školy tuto otázku řeší rozšířením nabídky možností aktivní relaxace nejen o přestávkách, ale i v hodinách v rámci edukačního procesu, není novinkou pracovat (zvlášť na prvním stupni) na zemi, na koberci, v části učebny k tomu uzpůsobené apod.</w:t>
      </w:r>
    </w:p>
    <w:p w:rsidR="00071666" w:rsidRPr="00071666" w:rsidRDefault="00071666" w:rsidP="0007166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FE">
        <w:rPr>
          <w:rFonts w:ascii="Times New Roman" w:hAnsi="Times New Roman" w:cs="Times New Roman"/>
          <w:b/>
          <w:sz w:val="24"/>
          <w:szCs w:val="24"/>
        </w:rPr>
        <w:t>Potřeba bezpečí</w:t>
      </w:r>
      <w:r w:rsidRPr="00071666">
        <w:rPr>
          <w:rFonts w:ascii="Times New Roman" w:hAnsi="Times New Roman" w:cs="Times New Roman"/>
          <w:sz w:val="24"/>
          <w:szCs w:val="24"/>
        </w:rPr>
        <w:t xml:space="preserve"> – je neodmyslitelně spjata se strukturou a porozuměním situaci kolem sebe a se zkušeností dlouhodobého pocitu jistoty. </w:t>
      </w:r>
      <w:r w:rsidR="00A94DFE">
        <w:rPr>
          <w:rFonts w:ascii="Times New Roman" w:hAnsi="Times New Roman" w:cs="Times New Roman"/>
          <w:sz w:val="24"/>
          <w:szCs w:val="24"/>
        </w:rPr>
        <w:t>Tato potřeba se často ukazuje jako nenaplněná a jejím projevem mohou být právě různé typy rizikového chování. Např. hyperaktivita spojená s agresivními projevy nemusí vždy souviset se syndromem ADHD (syndrom poruchy pozornosti s hyperaktivitou), ukazuje se, že často js</w:t>
      </w:r>
      <w:r w:rsidR="003A6081">
        <w:rPr>
          <w:rFonts w:ascii="Times New Roman" w:hAnsi="Times New Roman" w:cs="Times New Roman"/>
          <w:sz w:val="24"/>
          <w:szCs w:val="24"/>
        </w:rPr>
        <w:t>ou tyto projevy důsledkem tzv. „</w:t>
      </w:r>
      <w:proofErr w:type="spellStart"/>
      <w:r w:rsidR="003A6081">
        <w:rPr>
          <w:rFonts w:ascii="Times New Roman" w:hAnsi="Times New Roman" w:cs="Times New Roman"/>
          <w:sz w:val="24"/>
          <w:szCs w:val="24"/>
        </w:rPr>
        <w:t>bezhraniční</w:t>
      </w:r>
      <w:proofErr w:type="spellEnd"/>
      <w:r w:rsidR="003A6081">
        <w:rPr>
          <w:rFonts w:ascii="Times New Roman" w:hAnsi="Times New Roman" w:cs="Times New Roman"/>
          <w:sz w:val="24"/>
          <w:szCs w:val="24"/>
        </w:rPr>
        <w:t xml:space="preserve"> výchovy“, nepevné koalice rodičů, kdy každý z nich vyžaduje po dítěti jiná pravidla, resp. </w:t>
      </w:r>
      <w:proofErr w:type="gramStart"/>
      <w:r w:rsidR="003A6081">
        <w:rPr>
          <w:rFonts w:ascii="Times New Roman" w:hAnsi="Times New Roman" w:cs="Times New Roman"/>
          <w:sz w:val="24"/>
          <w:szCs w:val="24"/>
        </w:rPr>
        <w:t>uplatňuje  odlišný</w:t>
      </w:r>
      <w:proofErr w:type="gramEnd"/>
      <w:r w:rsidR="003A6081">
        <w:rPr>
          <w:rFonts w:ascii="Times New Roman" w:hAnsi="Times New Roman" w:cs="Times New Roman"/>
          <w:sz w:val="24"/>
          <w:szCs w:val="24"/>
        </w:rPr>
        <w:t xml:space="preserve"> systém odměn a trestů. (Pokud si tuto situaci propojíme s 1. stupněm morálního vývoje, začne být jasnější, odkud mohou projevy agrese či </w:t>
      </w:r>
      <w:proofErr w:type="spellStart"/>
      <w:r w:rsidR="003A6081">
        <w:rPr>
          <w:rFonts w:ascii="Times New Roman" w:hAnsi="Times New Roman" w:cs="Times New Roman"/>
          <w:sz w:val="24"/>
          <w:szCs w:val="24"/>
        </w:rPr>
        <w:t>sebeagrese</w:t>
      </w:r>
      <w:proofErr w:type="spellEnd"/>
      <w:r w:rsidR="003A6081">
        <w:rPr>
          <w:rFonts w:ascii="Times New Roman" w:hAnsi="Times New Roman" w:cs="Times New Roman"/>
          <w:sz w:val="24"/>
          <w:szCs w:val="24"/>
        </w:rPr>
        <w:t xml:space="preserve"> pramenit.). Dítě bez naplněné potřeby bezpečí bývá napjaté, impulzivní, rychleji unavitelné… Pedagog může nejen nastavením vnější struktury tuto potřebu v rámci školy saturovat, ale může být také zdrojem bezpečí, pokud se soustředí na </w:t>
      </w:r>
      <w:r w:rsidRPr="00071666">
        <w:rPr>
          <w:rFonts w:ascii="Times New Roman" w:hAnsi="Times New Roman" w:cs="Times New Roman"/>
          <w:sz w:val="24"/>
          <w:szCs w:val="24"/>
        </w:rPr>
        <w:t xml:space="preserve">udržování dlouhodobého bezpečného </w:t>
      </w:r>
      <w:r w:rsidRPr="00071666">
        <w:rPr>
          <w:rFonts w:ascii="Times New Roman" w:hAnsi="Times New Roman" w:cs="Times New Roman"/>
          <w:sz w:val="24"/>
          <w:szCs w:val="24"/>
        </w:rPr>
        <w:lastRenderedPageBreak/>
        <w:t>vztahu</w:t>
      </w:r>
      <w:r w:rsidR="003A6081">
        <w:rPr>
          <w:rFonts w:ascii="Times New Roman" w:hAnsi="Times New Roman" w:cs="Times New Roman"/>
          <w:sz w:val="24"/>
          <w:szCs w:val="24"/>
        </w:rPr>
        <w:t xml:space="preserve"> s žákem</w:t>
      </w:r>
      <w:r w:rsidRPr="00071666">
        <w:rPr>
          <w:rFonts w:ascii="Times New Roman" w:hAnsi="Times New Roman" w:cs="Times New Roman"/>
          <w:sz w:val="24"/>
          <w:szCs w:val="24"/>
        </w:rPr>
        <w:t xml:space="preserve">, kdy je spontánní a jeho prožívání je v souladu s tím, co danému </w:t>
      </w:r>
      <w:r w:rsidR="003A6081">
        <w:rPr>
          <w:rFonts w:ascii="Times New Roman" w:hAnsi="Times New Roman" w:cs="Times New Roman"/>
          <w:sz w:val="24"/>
          <w:szCs w:val="24"/>
        </w:rPr>
        <w:t>jedinci</w:t>
      </w:r>
      <w:r w:rsidRPr="00071666">
        <w:rPr>
          <w:rFonts w:ascii="Times New Roman" w:hAnsi="Times New Roman" w:cs="Times New Roman"/>
          <w:sz w:val="24"/>
          <w:szCs w:val="24"/>
        </w:rPr>
        <w:t xml:space="preserve"> sděluje (forma sdělení závisí samozřejmě na věku </w:t>
      </w:r>
      <w:r w:rsidR="003A6081">
        <w:rPr>
          <w:rFonts w:ascii="Times New Roman" w:hAnsi="Times New Roman" w:cs="Times New Roman"/>
          <w:sz w:val="24"/>
          <w:szCs w:val="24"/>
        </w:rPr>
        <w:t>žáka</w:t>
      </w:r>
      <w:r w:rsidRPr="00071666">
        <w:rPr>
          <w:rFonts w:ascii="Times New Roman" w:hAnsi="Times New Roman" w:cs="Times New Roman"/>
          <w:sz w:val="24"/>
          <w:szCs w:val="24"/>
        </w:rPr>
        <w:t>).</w:t>
      </w:r>
    </w:p>
    <w:p w:rsidR="00071666" w:rsidRPr="00071666" w:rsidRDefault="00071666" w:rsidP="0007166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64">
        <w:rPr>
          <w:rFonts w:ascii="Times New Roman" w:hAnsi="Times New Roman" w:cs="Times New Roman"/>
          <w:b/>
          <w:sz w:val="24"/>
          <w:szCs w:val="24"/>
        </w:rPr>
        <w:t>Potřeba lásky</w:t>
      </w:r>
      <w:r w:rsidRPr="00071666">
        <w:rPr>
          <w:rFonts w:ascii="Times New Roman" w:hAnsi="Times New Roman" w:cs="Times New Roman"/>
          <w:sz w:val="24"/>
          <w:szCs w:val="24"/>
        </w:rPr>
        <w:t>, resp. dlouhodobé zkušenosti s hlubokým citovým vztahem –</w:t>
      </w:r>
      <w:r w:rsidR="00613464">
        <w:rPr>
          <w:rFonts w:ascii="Times New Roman" w:hAnsi="Times New Roman" w:cs="Times New Roman"/>
          <w:sz w:val="24"/>
          <w:szCs w:val="24"/>
        </w:rPr>
        <w:t xml:space="preserve"> </w:t>
      </w:r>
      <w:r w:rsidRPr="00071666">
        <w:rPr>
          <w:rFonts w:ascii="Times New Roman" w:hAnsi="Times New Roman" w:cs="Times New Roman"/>
          <w:sz w:val="24"/>
          <w:szCs w:val="24"/>
        </w:rPr>
        <w:t>se dá v rámci pedagogického vztahu naplňovat obtížně. Je třeba se citově angažovat ve vztahu s </w:t>
      </w:r>
      <w:r w:rsidR="00613464">
        <w:rPr>
          <w:rFonts w:ascii="Times New Roman" w:hAnsi="Times New Roman" w:cs="Times New Roman"/>
          <w:sz w:val="24"/>
          <w:szCs w:val="24"/>
        </w:rPr>
        <w:t>žáky</w:t>
      </w:r>
      <w:r w:rsidRPr="00071666">
        <w:rPr>
          <w:rFonts w:ascii="Times New Roman" w:hAnsi="Times New Roman" w:cs="Times New Roman"/>
          <w:sz w:val="24"/>
          <w:szCs w:val="24"/>
        </w:rPr>
        <w:t>, ale je nutno udržovat tento vztah v jasně stanovených hranicích, aby nebylo ohroženo naplnění potřeby bezpečí.</w:t>
      </w:r>
      <w:r w:rsidR="00613464">
        <w:rPr>
          <w:rFonts w:ascii="Times New Roman" w:hAnsi="Times New Roman" w:cs="Times New Roman"/>
          <w:sz w:val="24"/>
          <w:szCs w:val="24"/>
        </w:rPr>
        <w:t xml:space="preserve"> </w:t>
      </w:r>
      <w:r w:rsidR="00020B80">
        <w:rPr>
          <w:rFonts w:ascii="Times New Roman" w:hAnsi="Times New Roman" w:cs="Times New Roman"/>
          <w:sz w:val="24"/>
          <w:szCs w:val="24"/>
        </w:rPr>
        <w:t>Do jisté míry souvisí s vnitřními postoji pedagoga ke své profesi, resp. s jeho citovým prožíváním v rámci práce s žáky.</w:t>
      </w:r>
    </w:p>
    <w:p w:rsidR="00071666" w:rsidRPr="00071666" w:rsidRDefault="00071666" w:rsidP="0007166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b/>
          <w:sz w:val="24"/>
          <w:szCs w:val="24"/>
        </w:rPr>
        <w:t>Potřeba úcty</w:t>
      </w:r>
      <w:r w:rsidRPr="00071666">
        <w:rPr>
          <w:rFonts w:ascii="Times New Roman" w:hAnsi="Times New Roman" w:cs="Times New Roman"/>
          <w:sz w:val="24"/>
          <w:szCs w:val="24"/>
        </w:rPr>
        <w:t xml:space="preserve"> (sebeúcty) – </w:t>
      </w:r>
      <w:r w:rsidR="00D47B48">
        <w:rPr>
          <w:rFonts w:ascii="Times New Roman" w:hAnsi="Times New Roman" w:cs="Times New Roman"/>
          <w:sz w:val="24"/>
          <w:szCs w:val="24"/>
        </w:rPr>
        <w:t xml:space="preserve">Jedinci s rizikovým chováním mají často </w:t>
      </w:r>
      <w:r w:rsidRPr="00071666">
        <w:rPr>
          <w:rFonts w:ascii="Times New Roman" w:hAnsi="Times New Roman" w:cs="Times New Roman"/>
          <w:sz w:val="24"/>
          <w:szCs w:val="24"/>
        </w:rPr>
        <w:t>výrazně snížené sebevědomí</w:t>
      </w:r>
      <w:r w:rsidR="00D47B48">
        <w:rPr>
          <w:rFonts w:ascii="Times New Roman" w:hAnsi="Times New Roman" w:cs="Times New Roman"/>
          <w:sz w:val="24"/>
          <w:szCs w:val="24"/>
        </w:rPr>
        <w:t>;</w:t>
      </w:r>
      <w:r w:rsidRPr="00071666">
        <w:rPr>
          <w:rFonts w:ascii="Times New Roman" w:hAnsi="Times New Roman" w:cs="Times New Roman"/>
          <w:sz w:val="24"/>
          <w:szCs w:val="24"/>
        </w:rPr>
        <w:t xml:space="preserve"> často</w:t>
      </w:r>
      <w:r w:rsidR="00D47B48">
        <w:rPr>
          <w:rFonts w:ascii="Times New Roman" w:hAnsi="Times New Roman" w:cs="Times New Roman"/>
          <w:sz w:val="24"/>
          <w:szCs w:val="24"/>
        </w:rPr>
        <w:t xml:space="preserve"> zažívají n</w:t>
      </w:r>
      <w:r w:rsidRPr="00071666">
        <w:rPr>
          <w:rFonts w:ascii="Times New Roman" w:hAnsi="Times New Roman" w:cs="Times New Roman"/>
          <w:sz w:val="24"/>
          <w:szCs w:val="24"/>
        </w:rPr>
        <w:t xml:space="preserve">eúspěch jak u rodičů, vychovatelů a učitelů, tak i u vrstevníků a málokdy jsou okolím obdivováni (uctíváni), což je předpokladem vybudování si zdravého sebevědomí (sebeúcty). </w:t>
      </w:r>
      <w:r w:rsidR="00D47B48">
        <w:rPr>
          <w:rFonts w:ascii="Times New Roman" w:hAnsi="Times New Roman" w:cs="Times New Roman"/>
          <w:sz w:val="24"/>
          <w:szCs w:val="24"/>
        </w:rPr>
        <w:t>Jedním z </w:t>
      </w:r>
      <w:proofErr w:type="spellStart"/>
      <w:r w:rsidR="00D47B48">
        <w:rPr>
          <w:rFonts w:ascii="Times New Roman" w:hAnsi="Times New Roman" w:cs="Times New Roman"/>
          <w:sz w:val="24"/>
          <w:szCs w:val="24"/>
        </w:rPr>
        <w:t>nejúčinějších</w:t>
      </w:r>
      <w:proofErr w:type="spellEnd"/>
      <w:r w:rsidR="00D47B48">
        <w:rPr>
          <w:rFonts w:ascii="Times New Roman" w:hAnsi="Times New Roman" w:cs="Times New Roman"/>
          <w:sz w:val="24"/>
          <w:szCs w:val="24"/>
        </w:rPr>
        <w:t xml:space="preserve"> principů práce s těmito jedinci je budování vztahu v rámci dialogického principu. Na základě tohoto nastavení se může pedagog skutečně začít zajímat o žáka, o jeho individualitu a do jisté </w:t>
      </w:r>
      <w:proofErr w:type="spellStart"/>
      <w:r w:rsidR="00D47B48">
        <w:rPr>
          <w:rFonts w:ascii="Times New Roman" w:hAnsi="Times New Roman" w:cs="Times New Roman"/>
          <w:sz w:val="24"/>
          <w:szCs w:val="24"/>
        </w:rPr>
        <w:t>míty</w:t>
      </w:r>
      <w:proofErr w:type="spellEnd"/>
      <w:r w:rsidR="00D47B48">
        <w:rPr>
          <w:rFonts w:ascii="Times New Roman" w:hAnsi="Times New Roman" w:cs="Times New Roman"/>
          <w:sz w:val="24"/>
          <w:szCs w:val="24"/>
        </w:rPr>
        <w:t xml:space="preserve"> jím může být fascinován, </w:t>
      </w:r>
      <w:proofErr w:type="gramStart"/>
      <w:r w:rsidR="00D47B48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="00D47B48">
        <w:rPr>
          <w:rFonts w:ascii="Times New Roman" w:hAnsi="Times New Roman" w:cs="Times New Roman"/>
          <w:sz w:val="24"/>
          <w:szCs w:val="24"/>
        </w:rPr>
        <w:t xml:space="preserve"> vnitřně </w:t>
      </w:r>
      <w:proofErr w:type="gramStart"/>
      <w:r w:rsidR="00D47B48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="00D47B48">
        <w:rPr>
          <w:rFonts w:ascii="Times New Roman" w:hAnsi="Times New Roman" w:cs="Times New Roman"/>
          <w:sz w:val="24"/>
          <w:szCs w:val="24"/>
        </w:rPr>
        <w:t xml:space="preserve"> pro něj jistou hodnotu – cenu. Takový postoj pedagoga může </w:t>
      </w:r>
      <w:proofErr w:type="spellStart"/>
      <w:r w:rsidR="00D47B48">
        <w:rPr>
          <w:rFonts w:ascii="Times New Roman" w:hAnsi="Times New Roman" w:cs="Times New Roman"/>
          <w:sz w:val="24"/>
          <w:szCs w:val="24"/>
        </w:rPr>
        <w:t>doomoci</w:t>
      </w:r>
      <w:proofErr w:type="spellEnd"/>
      <w:r w:rsidR="00D47B48">
        <w:rPr>
          <w:rFonts w:ascii="Times New Roman" w:hAnsi="Times New Roman" w:cs="Times New Roman"/>
          <w:sz w:val="24"/>
          <w:szCs w:val="24"/>
        </w:rPr>
        <w:t xml:space="preserve"> k vybudování si zdravého sebevědomí (sebeúcty).  </w:t>
      </w:r>
    </w:p>
    <w:p w:rsidR="0019397B" w:rsidRDefault="00071666" w:rsidP="0019397B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b/>
          <w:sz w:val="24"/>
          <w:szCs w:val="24"/>
        </w:rPr>
        <w:t xml:space="preserve">Potřeba </w:t>
      </w:r>
      <w:proofErr w:type="spellStart"/>
      <w:r w:rsidRPr="00D47B48">
        <w:rPr>
          <w:rFonts w:ascii="Times New Roman" w:hAnsi="Times New Roman" w:cs="Times New Roman"/>
          <w:b/>
          <w:sz w:val="24"/>
          <w:szCs w:val="24"/>
        </w:rPr>
        <w:t>sebeaktualizace</w:t>
      </w:r>
      <w:proofErr w:type="spellEnd"/>
      <w:r w:rsidRPr="00071666">
        <w:rPr>
          <w:rFonts w:ascii="Times New Roman" w:hAnsi="Times New Roman" w:cs="Times New Roman"/>
          <w:sz w:val="24"/>
          <w:szCs w:val="24"/>
        </w:rPr>
        <w:t xml:space="preserve"> - může být chápána také jako ekvivalent k tvůrčímu principu (srov. </w:t>
      </w:r>
      <w:proofErr w:type="spellStart"/>
      <w:r w:rsidRPr="00071666">
        <w:rPr>
          <w:rFonts w:ascii="Times New Roman" w:hAnsi="Times New Roman" w:cs="Times New Roman"/>
          <w:sz w:val="24"/>
          <w:szCs w:val="24"/>
        </w:rPr>
        <w:t>Zinker</w:t>
      </w:r>
      <w:proofErr w:type="spellEnd"/>
      <w:r w:rsidRPr="00071666">
        <w:rPr>
          <w:rFonts w:ascii="Times New Roman" w:hAnsi="Times New Roman" w:cs="Times New Roman"/>
          <w:sz w:val="24"/>
          <w:szCs w:val="24"/>
        </w:rPr>
        <w:t xml:space="preserve">, 2004), jako ekvivalent vnitřní motivace ke změně. </w:t>
      </w:r>
      <w:r w:rsidR="00D47B48">
        <w:rPr>
          <w:rFonts w:ascii="Times New Roman" w:hAnsi="Times New Roman" w:cs="Times New Roman"/>
          <w:sz w:val="24"/>
          <w:szCs w:val="24"/>
        </w:rPr>
        <w:t xml:space="preserve">Mohlo by se považovat za utopii snažit se naplňovat nejvyšší </w:t>
      </w:r>
      <w:proofErr w:type="spellStart"/>
      <w:r w:rsidR="00D47B48">
        <w:rPr>
          <w:rFonts w:ascii="Times New Roman" w:hAnsi="Times New Roman" w:cs="Times New Roman"/>
          <w:sz w:val="24"/>
          <w:szCs w:val="24"/>
        </w:rPr>
        <w:t>metapotřebu</w:t>
      </w:r>
      <w:proofErr w:type="spellEnd"/>
      <w:r w:rsidR="00D47B48">
        <w:rPr>
          <w:rFonts w:ascii="Times New Roman" w:hAnsi="Times New Roman" w:cs="Times New Roman"/>
          <w:sz w:val="24"/>
          <w:szCs w:val="24"/>
        </w:rPr>
        <w:t xml:space="preserve"> (resp. vzbuzovat kreativitu) u jedinců s rizikovým chováním, u nichž</w:t>
      </w:r>
      <w:r w:rsidRPr="00071666">
        <w:rPr>
          <w:rFonts w:ascii="Times New Roman" w:hAnsi="Times New Roman" w:cs="Times New Roman"/>
          <w:sz w:val="24"/>
          <w:szCs w:val="24"/>
        </w:rPr>
        <w:t xml:space="preserve"> velmi často zaznamenáváme nenaplněnost nižších potřeb</w:t>
      </w:r>
      <w:r w:rsidR="0019397B">
        <w:rPr>
          <w:rFonts w:ascii="Times New Roman" w:hAnsi="Times New Roman" w:cs="Times New Roman"/>
          <w:sz w:val="24"/>
          <w:szCs w:val="24"/>
        </w:rPr>
        <w:t xml:space="preserve">.  Výzkumy ukazují </w:t>
      </w:r>
      <w:r w:rsidR="0019397B" w:rsidRPr="00071666">
        <w:rPr>
          <w:rFonts w:ascii="Times New Roman" w:hAnsi="Times New Roman" w:cs="Times New Roman"/>
          <w:sz w:val="24"/>
          <w:szCs w:val="24"/>
        </w:rPr>
        <w:t xml:space="preserve">(srov. Polínek in </w:t>
      </w:r>
      <w:proofErr w:type="spellStart"/>
      <w:r w:rsidR="0019397B" w:rsidRPr="00071666">
        <w:rPr>
          <w:rFonts w:ascii="Times New Roman" w:hAnsi="Times New Roman" w:cs="Times New Roman"/>
          <w:sz w:val="24"/>
          <w:szCs w:val="24"/>
        </w:rPr>
        <w:t>Hutyrová</w:t>
      </w:r>
      <w:proofErr w:type="spellEnd"/>
      <w:r w:rsidR="0019397B" w:rsidRPr="00071666">
        <w:rPr>
          <w:rFonts w:ascii="Times New Roman" w:hAnsi="Times New Roman" w:cs="Times New Roman"/>
          <w:sz w:val="24"/>
          <w:szCs w:val="24"/>
        </w:rPr>
        <w:t>, 2014)</w:t>
      </w:r>
      <w:r w:rsidR="0019397B">
        <w:rPr>
          <w:rFonts w:ascii="Times New Roman" w:hAnsi="Times New Roman" w:cs="Times New Roman"/>
          <w:sz w:val="24"/>
          <w:szCs w:val="24"/>
        </w:rPr>
        <w:t>, že jakákoli tvůrčí práce (např. umělecká) má potenciál akcentovat</w:t>
      </w:r>
      <w:r w:rsidR="0019397B" w:rsidRPr="0019397B">
        <w:rPr>
          <w:rFonts w:ascii="Times New Roman" w:hAnsi="Times New Roman" w:cs="Times New Roman"/>
          <w:sz w:val="24"/>
          <w:szCs w:val="24"/>
        </w:rPr>
        <w:t xml:space="preserve"> </w:t>
      </w:r>
      <w:r w:rsidR="0019397B" w:rsidRPr="00071666">
        <w:rPr>
          <w:rFonts w:ascii="Times New Roman" w:hAnsi="Times New Roman" w:cs="Times New Roman"/>
          <w:sz w:val="24"/>
          <w:szCs w:val="24"/>
        </w:rPr>
        <w:t>u jedince tvůrčí proces, aniž by měl dostatečně naplněny potřeby nižší.</w:t>
      </w:r>
      <w:r w:rsidR="0019397B">
        <w:rPr>
          <w:rFonts w:ascii="Times New Roman" w:hAnsi="Times New Roman" w:cs="Times New Roman"/>
          <w:sz w:val="24"/>
          <w:szCs w:val="24"/>
        </w:rPr>
        <w:t xml:space="preserve"> Umělecké výchovy ve škole by tedy mohly, při jejich vhodném zacílení na rozvoj žákovy tvořivosti, posilovat vnitřní motivaci ke změně i u těch žáků s rizikovým chováním.</w:t>
      </w:r>
    </w:p>
    <w:p w:rsidR="000E4501" w:rsidRDefault="000E4501" w:rsidP="000E450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01" w:rsidRDefault="000E4501" w:rsidP="000E45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01">
        <w:rPr>
          <w:rFonts w:ascii="Times New Roman" w:hAnsi="Times New Roman" w:cs="Times New Roman"/>
          <w:b/>
          <w:sz w:val="24"/>
          <w:szCs w:val="24"/>
        </w:rPr>
        <w:t>Kontaktní cyklus</w:t>
      </w:r>
    </w:p>
    <w:p w:rsidR="000E4501" w:rsidRDefault="000E4501" w:rsidP="000E4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Následující principy pomáhající zefektivnit intervenci v rámci rizikového chování </w:t>
      </w:r>
      <w:r w:rsidR="009C395A">
        <w:rPr>
          <w:rFonts w:ascii="Times New Roman" w:hAnsi="Times New Roman" w:cs="Times New Roman"/>
          <w:sz w:val="24"/>
          <w:szCs w:val="24"/>
        </w:rPr>
        <w:t>vychází s </w:t>
      </w:r>
      <w:proofErr w:type="spellStart"/>
      <w:r w:rsidR="009C395A">
        <w:rPr>
          <w:rFonts w:ascii="Times New Roman" w:hAnsi="Times New Roman" w:cs="Times New Roman"/>
          <w:sz w:val="24"/>
          <w:szCs w:val="24"/>
        </w:rPr>
        <w:t>gestalt</w:t>
      </w:r>
      <w:proofErr w:type="spellEnd"/>
      <w:r w:rsidR="009C395A">
        <w:rPr>
          <w:rFonts w:ascii="Times New Roman" w:hAnsi="Times New Roman" w:cs="Times New Roman"/>
          <w:sz w:val="24"/>
          <w:szCs w:val="24"/>
        </w:rPr>
        <w:t xml:space="preserve"> psychologie, resp. s její teorie kontaktního cyklu. Při zdravém prožívání emocí projde jedinec všemi fázemi kontaktního cyklu (viz obrázek níže); pokud je však kontaktní cyklus v některé z fází přerušen, mohou se v psychickém prožívání jedince vyskytnout obtíže, které se mohou demonstrovat např. jako projevy rizikového chování</w:t>
      </w:r>
      <w:r w:rsidR="005E1D2C">
        <w:rPr>
          <w:rFonts w:ascii="Times New Roman" w:hAnsi="Times New Roman" w:cs="Times New Roman"/>
          <w:sz w:val="24"/>
          <w:szCs w:val="24"/>
        </w:rPr>
        <w:t xml:space="preserve"> (agrese, sebevraže</w:t>
      </w:r>
      <w:r w:rsidR="00C56521">
        <w:rPr>
          <w:rFonts w:ascii="Times New Roman" w:hAnsi="Times New Roman" w:cs="Times New Roman"/>
          <w:sz w:val="24"/>
          <w:szCs w:val="24"/>
        </w:rPr>
        <w:t>dné jednání aj.) Zvýšení uvědom</w:t>
      </w:r>
      <w:r w:rsidR="005E1D2C">
        <w:rPr>
          <w:rFonts w:ascii="Times New Roman" w:hAnsi="Times New Roman" w:cs="Times New Roman"/>
          <w:sz w:val="24"/>
          <w:szCs w:val="24"/>
        </w:rPr>
        <w:t xml:space="preserve">ění vlastního prožívání v rámci kontaktního cyklu může pomoci </w:t>
      </w:r>
      <w:r w:rsidR="005E1D2C">
        <w:rPr>
          <w:rFonts w:ascii="Times New Roman" w:hAnsi="Times New Roman" w:cs="Times New Roman"/>
          <w:sz w:val="24"/>
          <w:szCs w:val="24"/>
        </w:rPr>
        <w:lastRenderedPageBreak/>
        <w:t xml:space="preserve">pedagogovi s procesem vlastní psychohygieny, což je oblast v českém školství dlouhodobě podceňovaná. </w:t>
      </w:r>
    </w:p>
    <w:p w:rsidR="005E1D2C" w:rsidRDefault="00FA4B26" w:rsidP="000E4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-937184</wp:posOffset>
            </wp:positionV>
            <wp:extent cx="5759958" cy="3994099"/>
            <wp:effectExtent l="1905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30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-937260</wp:posOffset>
            </wp:positionV>
            <wp:extent cx="5759450" cy="3993515"/>
            <wp:effectExtent l="19050" t="0" r="0" b="0"/>
            <wp:wrapNone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9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D2C" w:rsidRPr="000E4501" w:rsidRDefault="005E1D2C" w:rsidP="000E4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04" w:rsidRDefault="00A46304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04" w:rsidRDefault="00A46304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04" w:rsidRDefault="00A46304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04" w:rsidRDefault="00A46304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04" w:rsidRDefault="00A46304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ve chvíli, kdy zaměříme pozornost na své vlastní prožívání - myšlení, emoce, tělesné prožitky, (</w:t>
      </w:r>
      <w:r w:rsidRPr="00A46304">
        <w:rPr>
          <w:rFonts w:ascii="Times New Roman" w:hAnsi="Times New Roman" w:cs="Times New Roman"/>
          <w:b/>
          <w:sz w:val="24"/>
          <w:szCs w:val="24"/>
        </w:rPr>
        <w:t>fáze vnímání</w:t>
      </w:r>
      <w:r>
        <w:rPr>
          <w:rFonts w:ascii="Times New Roman" w:hAnsi="Times New Roman" w:cs="Times New Roman"/>
          <w:sz w:val="24"/>
          <w:szCs w:val="24"/>
        </w:rPr>
        <w:t>), můžeme si uvědomit výraznější podněty (figury) za kterými je často skryta některá z našich potřeb (</w:t>
      </w:r>
      <w:r w:rsidRPr="00A46304">
        <w:rPr>
          <w:rFonts w:ascii="Times New Roman" w:hAnsi="Times New Roman" w:cs="Times New Roman"/>
          <w:b/>
          <w:sz w:val="24"/>
          <w:szCs w:val="24"/>
        </w:rPr>
        <w:t>fáze uvědomění</w:t>
      </w:r>
      <w:r>
        <w:rPr>
          <w:rFonts w:ascii="Times New Roman" w:hAnsi="Times New Roman" w:cs="Times New Roman"/>
          <w:sz w:val="24"/>
          <w:szCs w:val="24"/>
        </w:rPr>
        <w:t>). Např. zaměřím-li pozornost na své tělesné prožívání, mohu zaregistrovat nepříjemné stahování žaludku, nervozitu, díky čemuž si uvědomím pocit hladu a svoji potřebu se najíst. V této chvíli se aktivuje energie (</w:t>
      </w:r>
      <w:r w:rsidRPr="00A46304">
        <w:rPr>
          <w:rFonts w:ascii="Times New Roman" w:hAnsi="Times New Roman" w:cs="Times New Roman"/>
          <w:b/>
          <w:sz w:val="24"/>
          <w:szCs w:val="24"/>
        </w:rPr>
        <w:t>fáze aktivace energie</w:t>
      </w:r>
      <w:r>
        <w:rPr>
          <w:rFonts w:ascii="Times New Roman" w:hAnsi="Times New Roman" w:cs="Times New Roman"/>
          <w:sz w:val="24"/>
          <w:szCs w:val="24"/>
        </w:rPr>
        <w:t xml:space="preserve">), která mi dovolí zkontaktovat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svou potřebou, resp. si ji naplnit (</w:t>
      </w:r>
      <w:r w:rsidRPr="00A46304">
        <w:rPr>
          <w:rFonts w:ascii="Times New Roman" w:hAnsi="Times New Roman" w:cs="Times New Roman"/>
          <w:b/>
          <w:sz w:val="24"/>
          <w:szCs w:val="24"/>
        </w:rPr>
        <w:t xml:space="preserve">fáze </w:t>
      </w:r>
      <w:r w:rsidR="00FA4B26">
        <w:rPr>
          <w:rFonts w:ascii="Times New Roman" w:hAnsi="Times New Roman" w:cs="Times New Roman"/>
          <w:b/>
          <w:sz w:val="24"/>
          <w:szCs w:val="24"/>
        </w:rPr>
        <w:t xml:space="preserve">akce a </w:t>
      </w:r>
      <w:r w:rsidRPr="00A46304">
        <w:rPr>
          <w:rFonts w:ascii="Times New Roman" w:hAnsi="Times New Roman" w:cs="Times New Roman"/>
          <w:b/>
          <w:sz w:val="24"/>
          <w:szCs w:val="24"/>
        </w:rPr>
        <w:t>kontaktu</w:t>
      </w:r>
      <w:r>
        <w:rPr>
          <w:rFonts w:ascii="Times New Roman" w:hAnsi="Times New Roman" w:cs="Times New Roman"/>
          <w:sz w:val="24"/>
          <w:szCs w:val="24"/>
        </w:rPr>
        <w:t>). Po uspokojení této potřeby si začínám uvědomovat příjemné pocity nasycení (</w:t>
      </w:r>
      <w:r w:rsidRPr="00A46304">
        <w:rPr>
          <w:rFonts w:ascii="Times New Roman" w:hAnsi="Times New Roman" w:cs="Times New Roman"/>
          <w:b/>
          <w:sz w:val="24"/>
          <w:szCs w:val="24"/>
        </w:rPr>
        <w:t>fáze integrace</w:t>
      </w:r>
      <w:r>
        <w:rPr>
          <w:rFonts w:ascii="Times New Roman" w:hAnsi="Times New Roman" w:cs="Times New Roman"/>
          <w:sz w:val="24"/>
          <w:szCs w:val="24"/>
        </w:rPr>
        <w:t>) a nastává fáze, kdy ani při zaměření pozornosti nezaznamenáváme ve svém prožívání žádné výraznější figury (</w:t>
      </w:r>
      <w:r w:rsidRPr="00A46304">
        <w:rPr>
          <w:rFonts w:ascii="Times New Roman" w:hAnsi="Times New Roman" w:cs="Times New Roman"/>
          <w:b/>
          <w:sz w:val="24"/>
          <w:szCs w:val="24"/>
        </w:rPr>
        <w:t>fáze plodné prázdnoty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46304" w:rsidRDefault="00C56521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vždy je možné svoji potřebu naplnit v daný okamžik. Pedagogové si často uvědomují své pocity vzteku, rozladěnosti, frustrace aj. směrem k žákům s projevy rizikového chování. Tyto pocity však často není vhodné před žáky projevovat. Kontaktní cyklus se tedy přerušuje mezi aktivací energie a </w:t>
      </w:r>
      <w:r w:rsidR="009A1259">
        <w:rPr>
          <w:rFonts w:ascii="Times New Roman" w:hAnsi="Times New Roman" w:cs="Times New Roman"/>
          <w:sz w:val="24"/>
          <w:szCs w:val="24"/>
        </w:rPr>
        <w:t>akcí</w:t>
      </w:r>
      <w:r>
        <w:rPr>
          <w:rFonts w:ascii="Times New Roman" w:hAnsi="Times New Roman" w:cs="Times New Roman"/>
          <w:sz w:val="24"/>
          <w:szCs w:val="24"/>
        </w:rPr>
        <w:t xml:space="preserve">. Pokud takto vyvázaná energie není spotřebována na uspokojení dané potřeby, může se v těle hromadit a projevit se např. jako psychosomatické onemocnění, příp. se může transformovat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autoagrese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(kdy učitel začne z dané situace obviňovat sebe, svoji nekompetentnost, či neschopnost).</w:t>
      </w:r>
    </w:p>
    <w:p w:rsidR="00FB6FE6" w:rsidRDefault="00FB6FE6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Impulzivní projev agrese můžeme na diagramu kontaktního cyklu znázornit následovně (viz obrá</w:t>
      </w:r>
      <w:r w:rsidR="009A1259">
        <w:rPr>
          <w:rFonts w:ascii="Times New Roman" w:hAnsi="Times New Roman" w:cs="Times New Roman"/>
          <w:sz w:val="24"/>
          <w:szCs w:val="24"/>
        </w:rPr>
        <w:t xml:space="preserve">zek níže), kdy jedinec bez vnímání a uvědomění aktivizuje svoji energii k akci, ale stahuje se ještě před fází kontaktu (akce jej v důsledku neuspokojuje, nenaplňuje). Mnohé účinné intervence spočívají v zastavování agrese (tedy přerušování kontaktního cyklu mezi aktivací energie a akcí), což může vést k výše popsaným negativním důsledkům, častěji však </w:t>
      </w:r>
      <w:r w:rsidR="009A1259">
        <w:rPr>
          <w:rFonts w:ascii="Times New Roman" w:hAnsi="Times New Roman" w:cs="Times New Roman"/>
          <w:sz w:val="24"/>
          <w:szCs w:val="24"/>
        </w:rPr>
        <w:lastRenderedPageBreak/>
        <w:t>je uvolněná energie natolik silná, že i přes výchovné zásahy dojde k akci (agresi). Daleko účinnější přístup, je takového zkratkovitému jednání předcházet tím, že se zaměříme na „přeskočené“ fáze kontaktního cyklu, tedy na vnímání a uvědomění. Např. prostřednic</w:t>
      </w:r>
      <w:r w:rsidR="00D56E32">
        <w:rPr>
          <w:rFonts w:ascii="Times New Roman" w:hAnsi="Times New Roman" w:cs="Times New Roman"/>
          <w:sz w:val="24"/>
          <w:szCs w:val="24"/>
        </w:rPr>
        <w:t>t</w:t>
      </w:r>
      <w:r w:rsidR="009A1259">
        <w:rPr>
          <w:rFonts w:ascii="Times New Roman" w:hAnsi="Times New Roman" w:cs="Times New Roman"/>
          <w:sz w:val="24"/>
          <w:szCs w:val="24"/>
        </w:rPr>
        <w:t>vím</w:t>
      </w:r>
      <w:r w:rsidR="00D56E32">
        <w:rPr>
          <w:rFonts w:ascii="Times New Roman" w:hAnsi="Times New Roman" w:cs="Times New Roman"/>
          <w:sz w:val="24"/>
          <w:szCs w:val="24"/>
        </w:rPr>
        <w:t xml:space="preserve"> relaxačních metod, cíleného zaměřování se na uvědomování si aktuálního citového prožívání apod. </w:t>
      </w:r>
    </w:p>
    <w:p w:rsidR="00FB6FE6" w:rsidRDefault="009A1259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-871220</wp:posOffset>
            </wp:positionV>
            <wp:extent cx="4713605" cy="3269615"/>
            <wp:effectExtent l="19050" t="0" r="0" b="0"/>
            <wp:wrapNone/>
            <wp:docPr id="1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304" w:rsidRDefault="00A46304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59" w:rsidRDefault="009A1259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59" w:rsidRDefault="009A1259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59" w:rsidRDefault="009A1259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59" w:rsidRDefault="009A1259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Přístup k jedinci, který prožil trauma</w:t>
      </w:r>
      <w:r w:rsidRPr="00D56E32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Projevy rizikového chování se často demonstrují také v důsledku tzv. posttraumatické stresové poruchy, která vniká v důsledku prožití traumatické události. Samozřejmě, že intervence v této oblasti není možná v rámci běžného pedagogického procesu a může být prováděna pouze specialistou. Je však žádoucí, aby pedagog porozuměl procesům související s danou situací a vyvaroval se „pedagogických“ intervencí, které by mohly být v tomto případě výrazně kontraproduktivní.</w:t>
      </w: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>Obecně lze považovat za traumatickou takovou zkušenost, na kterou nejsme schopni se připravit, kdy je ohrožen život či tělesná integrita, kdy člověk prožívá naprostou bezmoc a hrůzu. Kdy nejsme schopni použít žádné adaptační mechanismy.</w:t>
      </w:r>
    </w:p>
    <w:p w:rsidR="00D56E32" w:rsidRPr="00D56E32" w:rsidRDefault="003D63D6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, kteří </w:t>
      </w:r>
      <w:proofErr w:type="gramStart"/>
      <w:r w:rsidR="00D56E32" w:rsidRPr="00D56E32">
        <w:rPr>
          <w:rFonts w:ascii="Times New Roman" w:hAnsi="Times New Roman" w:cs="Times New Roman"/>
          <w:sz w:val="24"/>
          <w:szCs w:val="24"/>
        </w:rPr>
        <w:t>prošli</w:t>
      </w:r>
      <w:proofErr w:type="gramEnd"/>
      <w:r w:rsidR="00D56E32" w:rsidRPr="00D56E32">
        <w:rPr>
          <w:rFonts w:ascii="Times New Roman" w:hAnsi="Times New Roman" w:cs="Times New Roman"/>
          <w:sz w:val="24"/>
          <w:szCs w:val="24"/>
        </w:rPr>
        <w:t xml:space="preserve"> traumatem </w:t>
      </w:r>
      <w:proofErr w:type="gramStart"/>
      <w:r w:rsidR="00D56E32" w:rsidRPr="00D56E32">
        <w:rPr>
          <w:rFonts w:ascii="Times New Roman" w:hAnsi="Times New Roman" w:cs="Times New Roman"/>
          <w:sz w:val="24"/>
          <w:szCs w:val="24"/>
        </w:rPr>
        <w:t>vykazují</w:t>
      </w:r>
      <w:proofErr w:type="gramEnd"/>
      <w:r w:rsidR="00D56E32" w:rsidRPr="00D56E32">
        <w:rPr>
          <w:rFonts w:ascii="Times New Roman" w:hAnsi="Times New Roman" w:cs="Times New Roman"/>
          <w:sz w:val="24"/>
          <w:szCs w:val="24"/>
        </w:rPr>
        <w:t xml:space="preserve"> často neuvědomovanou </w:t>
      </w:r>
      <w:r w:rsidR="00D56E32" w:rsidRPr="00D56E32">
        <w:rPr>
          <w:rFonts w:ascii="Times New Roman" w:hAnsi="Times New Roman" w:cs="Times New Roman"/>
          <w:sz w:val="24"/>
          <w:szCs w:val="24"/>
          <w:u w:val="single"/>
        </w:rPr>
        <w:t>tendenci, aby se s nimi opět zacházelo traumatizujícím způsobem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 a to jak ze strany </w:t>
      </w:r>
      <w:r>
        <w:rPr>
          <w:rFonts w:ascii="Times New Roman" w:hAnsi="Times New Roman" w:cs="Times New Roman"/>
          <w:sz w:val="24"/>
          <w:szCs w:val="24"/>
        </w:rPr>
        <w:t>spolužáků (např. v procesu šikany)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, tak i ze strany </w:t>
      </w:r>
      <w:r>
        <w:rPr>
          <w:rFonts w:ascii="Times New Roman" w:hAnsi="Times New Roman" w:cs="Times New Roman"/>
          <w:sz w:val="24"/>
          <w:szCs w:val="24"/>
        </w:rPr>
        <w:t xml:space="preserve">pedagogů, ti 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musí proto ve zvýšené míře reflektovat vlastní chování i působení </w:t>
      </w:r>
      <w:r>
        <w:rPr>
          <w:rFonts w:ascii="Times New Roman" w:hAnsi="Times New Roman" w:cs="Times New Roman"/>
          <w:sz w:val="24"/>
          <w:szCs w:val="24"/>
        </w:rPr>
        <w:t xml:space="preserve">třídy </w:t>
      </w:r>
      <w:r w:rsidR="00D56E32" w:rsidRPr="00D56E32">
        <w:rPr>
          <w:rFonts w:ascii="Times New Roman" w:hAnsi="Times New Roman" w:cs="Times New Roman"/>
          <w:sz w:val="24"/>
          <w:szCs w:val="24"/>
        </w:rPr>
        <w:t>tak, aby bylo těmto tendencím zamezeno.</w:t>
      </w:r>
    </w:p>
    <w:p w:rsidR="003D63D6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Základním cílem je </w:t>
      </w:r>
      <w:r w:rsidRPr="00D56E32">
        <w:rPr>
          <w:rFonts w:ascii="Times New Roman" w:hAnsi="Times New Roman" w:cs="Times New Roman"/>
          <w:sz w:val="24"/>
          <w:szCs w:val="24"/>
          <w:u w:val="single"/>
        </w:rPr>
        <w:t>nasytit psychickou potřebu bezpečí a struktury</w:t>
      </w:r>
      <w:r w:rsidRPr="00D56E32">
        <w:rPr>
          <w:rFonts w:ascii="Times New Roman" w:hAnsi="Times New Roman" w:cs="Times New Roman"/>
          <w:sz w:val="24"/>
          <w:szCs w:val="24"/>
        </w:rPr>
        <w:t xml:space="preserve">. Proto vedeme </w:t>
      </w:r>
      <w:r w:rsidR="003D63D6">
        <w:rPr>
          <w:rFonts w:ascii="Times New Roman" w:hAnsi="Times New Roman" w:cs="Times New Roman"/>
          <w:sz w:val="24"/>
          <w:szCs w:val="24"/>
        </w:rPr>
        <w:t>třídu</w:t>
      </w:r>
      <w:r w:rsidRPr="00D56E32">
        <w:rPr>
          <w:rFonts w:ascii="Times New Roman" w:hAnsi="Times New Roman" w:cs="Times New Roman"/>
          <w:sz w:val="24"/>
          <w:szCs w:val="24"/>
        </w:rPr>
        <w:t xml:space="preserve"> tak, aby byly tyto fenomény co ne</w:t>
      </w:r>
      <w:r w:rsidR="003D63D6">
        <w:rPr>
          <w:rFonts w:ascii="Times New Roman" w:hAnsi="Times New Roman" w:cs="Times New Roman"/>
          <w:sz w:val="24"/>
          <w:szCs w:val="24"/>
        </w:rPr>
        <w:t>j</w:t>
      </w:r>
      <w:r w:rsidRPr="00D56E32">
        <w:rPr>
          <w:rFonts w:ascii="Times New Roman" w:hAnsi="Times New Roman" w:cs="Times New Roman"/>
          <w:sz w:val="24"/>
          <w:szCs w:val="24"/>
        </w:rPr>
        <w:t xml:space="preserve">více naplňovány. </w:t>
      </w: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lastRenderedPageBreak/>
        <w:t xml:space="preserve">Je-li </w:t>
      </w:r>
      <w:r w:rsidR="003D63D6">
        <w:rPr>
          <w:rFonts w:ascii="Times New Roman" w:hAnsi="Times New Roman" w:cs="Times New Roman"/>
          <w:sz w:val="24"/>
          <w:szCs w:val="24"/>
        </w:rPr>
        <w:t>jedinec</w:t>
      </w:r>
      <w:r w:rsidRPr="00D56E32">
        <w:rPr>
          <w:rFonts w:ascii="Times New Roman" w:hAnsi="Times New Roman" w:cs="Times New Roman"/>
          <w:sz w:val="24"/>
          <w:szCs w:val="24"/>
        </w:rPr>
        <w:t xml:space="preserve"> konfrontován s traumatem přímo, hrozí </w:t>
      </w:r>
      <w:proofErr w:type="spellStart"/>
      <w:r w:rsidRPr="00D56E32">
        <w:rPr>
          <w:rFonts w:ascii="Times New Roman" w:hAnsi="Times New Roman" w:cs="Times New Roman"/>
          <w:sz w:val="24"/>
          <w:szCs w:val="24"/>
        </w:rPr>
        <w:t>retraumatizace</w:t>
      </w:r>
      <w:proofErr w:type="spellEnd"/>
      <w:r w:rsidRPr="00D56E32">
        <w:rPr>
          <w:rFonts w:ascii="Times New Roman" w:hAnsi="Times New Roman" w:cs="Times New Roman"/>
          <w:sz w:val="24"/>
          <w:szCs w:val="24"/>
        </w:rPr>
        <w:t xml:space="preserve">. Volíme proto takové přístupy, které by dovolily kontakt nepřímý, tzv. </w:t>
      </w:r>
      <w:r w:rsidRPr="00D56E32">
        <w:rPr>
          <w:rFonts w:ascii="Times New Roman" w:hAnsi="Times New Roman" w:cs="Times New Roman"/>
          <w:sz w:val="24"/>
          <w:szCs w:val="24"/>
          <w:u w:val="single"/>
        </w:rPr>
        <w:t>bezpečnou abreakci</w:t>
      </w:r>
      <w:r w:rsidRPr="00D56E32">
        <w:rPr>
          <w:rFonts w:ascii="Times New Roman" w:hAnsi="Times New Roman" w:cs="Times New Roman"/>
          <w:sz w:val="24"/>
          <w:szCs w:val="24"/>
        </w:rPr>
        <w:t xml:space="preserve">, (zaměřujeme se na tělesné projevy, gesta), </w:t>
      </w:r>
      <w:proofErr w:type="gramStart"/>
      <w:r w:rsidR="003D63D6">
        <w:rPr>
          <w:rFonts w:ascii="Times New Roman" w:hAnsi="Times New Roman" w:cs="Times New Roman"/>
          <w:sz w:val="24"/>
          <w:szCs w:val="24"/>
        </w:rPr>
        <w:t>p</w:t>
      </w:r>
      <w:r w:rsidRPr="00D56E32">
        <w:rPr>
          <w:rFonts w:ascii="Times New Roman" w:hAnsi="Times New Roman" w:cs="Times New Roman"/>
          <w:sz w:val="24"/>
          <w:szCs w:val="24"/>
        </w:rPr>
        <w:t>omáhá spojíme</w:t>
      </w:r>
      <w:proofErr w:type="gramEnd"/>
      <w:r w:rsidRPr="00D56E32">
        <w:rPr>
          <w:rFonts w:ascii="Times New Roman" w:hAnsi="Times New Roman" w:cs="Times New Roman"/>
          <w:sz w:val="24"/>
          <w:szCs w:val="24"/>
        </w:rPr>
        <w:t xml:space="preserve">-li s emočním prožíváním kognitivním pojmenovávání toho, co </w:t>
      </w:r>
      <w:r w:rsidR="003D63D6">
        <w:rPr>
          <w:rFonts w:ascii="Times New Roman" w:hAnsi="Times New Roman" w:cs="Times New Roman"/>
          <w:sz w:val="24"/>
          <w:szCs w:val="24"/>
        </w:rPr>
        <w:t>žák</w:t>
      </w:r>
      <w:r w:rsidRPr="00D56E32">
        <w:rPr>
          <w:rFonts w:ascii="Times New Roman" w:hAnsi="Times New Roman" w:cs="Times New Roman"/>
          <w:sz w:val="24"/>
          <w:szCs w:val="24"/>
        </w:rPr>
        <w:t xml:space="preserve"> prožívá.</w:t>
      </w:r>
    </w:p>
    <w:p w:rsidR="00D56E32" w:rsidRPr="00D56E32" w:rsidRDefault="003D63D6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Traumatické události mohou pedagogy svádět </w:t>
      </w:r>
      <w:r w:rsidRPr="003D63D6">
        <w:rPr>
          <w:rFonts w:ascii="Times New Roman" w:hAnsi="Times New Roman" w:cs="Times New Roman"/>
          <w:sz w:val="24"/>
          <w:szCs w:val="24"/>
        </w:rPr>
        <w:t xml:space="preserve">k </w:t>
      </w:r>
      <w:r w:rsidR="00D56E32" w:rsidRPr="003D63D6">
        <w:rPr>
          <w:rFonts w:ascii="Times New Roman" w:hAnsi="Times New Roman" w:cs="Times New Roman"/>
          <w:sz w:val="24"/>
          <w:szCs w:val="24"/>
        </w:rPr>
        <w:t>fascinaci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, kdy se zaměří na příběh (situaci), která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 začne zajímat víc než </w:t>
      </w:r>
      <w:r>
        <w:rPr>
          <w:rFonts w:ascii="Times New Roman" w:hAnsi="Times New Roman" w:cs="Times New Roman"/>
          <w:sz w:val="24"/>
          <w:szCs w:val="24"/>
        </w:rPr>
        <w:t>žák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 a jeho prožívání. Je třeba se v intervencích zaměřovat na prožívání </w:t>
      </w:r>
      <w:r>
        <w:rPr>
          <w:rFonts w:ascii="Times New Roman" w:hAnsi="Times New Roman" w:cs="Times New Roman"/>
          <w:sz w:val="24"/>
          <w:szCs w:val="24"/>
        </w:rPr>
        <w:t>žáků</w:t>
      </w:r>
      <w:r w:rsidR="00D56E32" w:rsidRPr="00D56E32">
        <w:rPr>
          <w:rFonts w:ascii="Times New Roman" w:hAnsi="Times New Roman" w:cs="Times New Roman"/>
          <w:sz w:val="24"/>
          <w:szCs w:val="24"/>
        </w:rPr>
        <w:t>, není nutné znát všechny podrobnosti jednotlivých traumatizujících příběhů.</w:t>
      </w: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Práce ve </w:t>
      </w:r>
      <w:r w:rsidR="003D63D6">
        <w:rPr>
          <w:rFonts w:ascii="Times New Roman" w:hAnsi="Times New Roman" w:cs="Times New Roman"/>
          <w:sz w:val="24"/>
          <w:szCs w:val="24"/>
        </w:rPr>
        <w:t>školním kolektivu</w:t>
      </w:r>
      <w:r w:rsidRPr="00D56E32">
        <w:rPr>
          <w:rFonts w:ascii="Times New Roman" w:hAnsi="Times New Roman" w:cs="Times New Roman"/>
          <w:sz w:val="24"/>
          <w:szCs w:val="24"/>
        </w:rPr>
        <w:t xml:space="preserve"> se měla zaměřovat na následující cíle v tomto pořadí:</w:t>
      </w: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>1. Zprostředkování pocitu bezpečí.</w:t>
      </w: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>2. Vytvoření prostoru pro vzpomínání a truchlení.</w:t>
      </w: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>3. Navázání spojení s běžným životem.</w:t>
      </w: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E32">
        <w:rPr>
          <w:rFonts w:ascii="Times New Roman" w:hAnsi="Times New Roman" w:cs="Times New Roman"/>
          <w:sz w:val="24"/>
          <w:szCs w:val="24"/>
        </w:rPr>
        <w:t>4.Obnovení</w:t>
      </w:r>
      <w:proofErr w:type="gramEnd"/>
      <w:r w:rsidRPr="00D56E32">
        <w:rPr>
          <w:rFonts w:ascii="Times New Roman" w:hAnsi="Times New Roman" w:cs="Times New Roman"/>
          <w:sz w:val="24"/>
          <w:szCs w:val="24"/>
        </w:rPr>
        <w:t xml:space="preserve"> pocitu moci a kontroly.</w:t>
      </w:r>
    </w:p>
    <w:p w:rsidR="00D56E32" w:rsidRPr="00D56E32" w:rsidRDefault="003D63D6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třídy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 je třeba dosycovat psychické schopnosti, které traumatický zážitek narušil:</w:t>
      </w:r>
    </w:p>
    <w:p w:rsidR="00D56E32" w:rsidRPr="00D56E32" w:rsidRDefault="00D56E32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E32">
        <w:rPr>
          <w:rFonts w:ascii="Times New Roman" w:hAnsi="Times New Roman" w:cs="Times New Roman"/>
          <w:sz w:val="24"/>
          <w:szCs w:val="24"/>
        </w:rPr>
        <w:t>důvěru</w:t>
      </w:r>
      <w:proofErr w:type="gramEnd"/>
      <w:r w:rsidRPr="00D56E32">
        <w:rPr>
          <w:rFonts w:ascii="Times New Roman" w:hAnsi="Times New Roman" w:cs="Times New Roman"/>
          <w:sz w:val="24"/>
          <w:szCs w:val="24"/>
        </w:rPr>
        <w:t xml:space="preserve"> k druhým (Vhodné jsou obecné techniky budování důvěry a skupinové </w:t>
      </w:r>
      <w:proofErr w:type="gramStart"/>
      <w:r w:rsidRPr="00D56E32">
        <w:rPr>
          <w:rFonts w:ascii="Times New Roman" w:hAnsi="Times New Roman" w:cs="Times New Roman"/>
          <w:sz w:val="24"/>
          <w:szCs w:val="24"/>
        </w:rPr>
        <w:t>soudržnosti.);</w:t>
      </w:r>
      <w:proofErr w:type="gramEnd"/>
    </w:p>
    <w:p w:rsidR="00D56E32" w:rsidRPr="00D56E32" w:rsidRDefault="00D56E32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vyvíjet iniciativu (V jakýchkoli činnostech podporovat </w:t>
      </w:r>
      <w:r w:rsidR="003D63D6">
        <w:rPr>
          <w:rFonts w:ascii="Times New Roman" w:hAnsi="Times New Roman" w:cs="Times New Roman"/>
          <w:sz w:val="24"/>
          <w:szCs w:val="24"/>
        </w:rPr>
        <w:t>žáka</w:t>
      </w:r>
      <w:r w:rsidRPr="00D56E32">
        <w:rPr>
          <w:rFonts w:ascii="Times New Roman" w:hAnsi="Times New Roman" w:cs="Times New Roman"/>
          <w:sz w:val="24"/>
          <w:szCs w:val="24"/>
        </w:rPr>
        <w:t xml:space="preserve"> k tvořivosti);</w:t>
      </w:r>
    </w:p>
    <w:p w:rsidR="00D56E32" w:rsidRPr="00D56E32" w:rsidRDefault="00D56E32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cítit se kompetentní (Zprostředkovat </w:t>
      </w:r>
      <w:r w:rsidR="003D63D6">
        <w:rPr>
          <w:rFonts w:ascii="Times New Roman" w:hAnsi="Times New Roman" w:cs="Times New Roman"/>
          <w:sz w:val="24"/>
          <w:szCs w:val="24"/>
        </w:rPr>
        <w:t>žákovi</w:t>
      </w:r>
      <w:r w:rsidRPr="00D56E32">
        <w:rPr>
          <w:rFonts w:ascii="Times New Roman" w:hAnsi="Times New Roman" w:cs="Times New Roman"/>
          <w:sz w:val="24"/>
          <w:szCs w:val="24"/>
        </w:rPr>
        <w:t xml:space="preserve"> zážitek úspěchu a pocit důležitosti ve </w:t>
      </w:r>
      <w:r w:rsidR="003D63D6">
        <w:rPr>
          <w:rFonts w:ascii="Times New Roman" w:hAnsi="Times New Roman" w:cs="Times New Roman"/>
          <w:sz w:val="24"/>
          <w:szCs w:val="24"/>
        </w:rPr>
        <w:t>třídě</w:t>
      </w:r>
      <w:r w:rsidRPr="00D56E32">
        <w:rPr>
          <w:rFonts w:ascii="Times New Roman" w:hAnsi="Times New Roman" w:cs="Times New Roman"/>
          <w:sz w:val="24"/>
          <w:szCs w:val="24"/>
        </w:rPr>
        <w:t>.);</w:t>
      </w:r>
    </w:p>
    <w:p w:rsidR="00D56E32" w:rsidRPr="00D56E32" w:rsidRDefault="00D56E32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>vnímat svou identitu (Zařazovat techniky sebepoznávání, zvláště prostřednictvím zpětné vazby od skupiny, zvl. na emoční úrovni. – Tzv. korektivní emoční zkušenost.);</w:t>
      </w:r>
    </w:p>
    <w:p w:rsidR="00D56E32" w:rsidRDefault="00D56E32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schopnost intimity (Posilovat bezpečné sdílení prožívání a uvažování mezi </w:t>
      </w:r>
      <w:r w:rsidR="003D63D6">
        <w:rPr>
          <w:rFonts w:ascii="Times New Roman" w:hAnsi="Times New Roman" w:cs="Times New Roman"/>
          <w:sz w:val="24"/>
          <w:szCs w:val="24"/>
        </w:rPr>
        <w:t>spolužáky</w:t>
      </w:r>
      <w:r w:rsidRPr="00D56E32">
        <w:rPr>
          <w:rFonts w:ascii="Times New Roman" w:hAnsi="Times New Roman" w:cs="Times New Roman"/>
          <w:sz w:val="24"/>
          <w:szCs w:val="24"/>
        </w:rPr>
        <w:t>).</w:t>
      </w:r>
    </w:p>
    <w:p w:rsidR="003D63D6" w:rsidRPr="003D63D6" w:rsidRDefault="003D63D6" w:rsidP="003D63D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E32" w:rsidRPr="00D56E32" w:rsidRDefault="00D56E32" w:rsidP="00D5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V rámci </w:t>
      </w:r>
      <w:r w:rsidR="003D63D6">
        <w:rPr>
          <w:rFonts w:ascii="Times New Roman" w:hAnsi="Times New Roman" w:cs="Times New Roman"/>
          <w:sz w:val="24"/>
          <w:szCs w:val="24"/>
        </w:rPr>
        <w:t>pedagogické práce se třídou je</w:t>
      </w:r>
      <w:r w:rsidRPr="00D56E32">
        <w:rPr>
          <w:rFonts w:ascii="Times New Roman" w:hAnsi="Times New Roman" w:cs="Times New Roman"/>
          <w:sz w:val="24"/>
          <w:szCs w:val="24"/>
        </w:rPr>
        <w:t xml:space="preserve"> třeba mít na zřeteli, že:</w:t>
      </w:r>
    </w:p>
    <w:p w:rsidR="00D56E32" w:rsidRPr="00D56E32" w:rsidRDefault="00D56E32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Čím víc, </w:t>
      </w:r>
      <w:r w:rsidR="003D63D6">
        <w:rPr>
          <w:rFonts w:ascii="Times New Roman" w:hAnsi="Times New Roman" w:cs="Times New Roman"/>
          <w:sz w:val="24"/>
          <w:szCs w:val="24"/>
        </w:rPr>
        <w:t xml:space="preserve">pedagog </w:t>
      </w:r>
      <w:r w:rsidRPr="00D56E32">
        <w:rPr>
          <w:rFonts w:ascii="Times New Roman" w:hAnsi="Times New Roman" w:cs="Times New Roman"/>
          <w:sz w:val="24"/>
          <w:szCs w:val="24"/>
        </w:rPr>
        <w:t xml:space="preserve">dává prostor </w:t>
      </w:r>
      <w:r w:rsidR="003D63D6">
        <w:rPr>
          <w:rFonts w:ascii="Times New Roman" w:hAnsi="Times New Roman" w:cs="Times New Roman"/>
          <w:sz w:val="24"/>
          <w:szCs w:val="24"/>
        </w:rPr>
        <w:t>třídě</w:t>
      </w:r>
      <w:r w:rsidRPr="00D56E32">
        <w:rPr>
          <w:rFonts w:ascii="Times New Roman" w:hAnsi="Times New Roman" w:cs="Times New Roman"/>
          <w:sz w:val="24"/>
          <w:szCs w:val="24"/>
        </w:rPr>
        <w:t xml:space="preserve">, aby přebírala zodpovědnost za </w:t>
      </w:r>
      <w:r w:rsidR="003D63D6">
        <w:rPr>
          <w:rFonts w:ascii="Times New Roman" w:hAnsi="Times New Roman" w:cs="Times New Roman"/>
          <w:sz w:val="24"/>
          <w:szCs w:val="24"/>
        </w:rPr>
        <w:t xml:space="preserve">edukačně-formativní </w:t>
      </w:r>
      <w:r w:rsidRPr="00D56E32">
        <w:rPr>
          <w:rFonts w:ascii="Times New Roman" w:hAnsi="Times New Roman" w:cs="Times New Roman"/>
          <w:sz w:val="24"/>
          <w:szCs w:val="24"/>
        </w:rPr>
        <w:t>proces, tím víc bojuje se zkušeností bezmocnosti, která byla získána v rámci traumatu.</w:t>
      </w:r>
    </w:p>
    <w:p w:rsidR="00D56E32" w:rsidRPr="00D56E32" w:rsidRDefault="003D63D6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 budou mít potřebu testovat důvěru k </w:t>
      </w:r>
      <w:r>
        <w:rPr>
          <w:rFonts w:ascii="Times New Roman" w:hAnsi="Times New Roman" w:cs="Times New Roman"/>
          <w:sz w:val="24"/>
          <w:szCs w:val="24"/>
        </w:rPr>
        <w:t>ostatním</w:t>
      </w:r>
      <w:r w:rsidR="00D56E32" w:rsidRPr="00D56E32">
        <w:rPr>
          <w:rFonts w:ascii="Times New Roman" w:hAnsi="Times New Roman" w:cs="Times New Roman"/>
          <w:sz w:val="24"/>
          <w:szCs w:val="24"/>
        </w:rPr>
        <w:t>, což se může dít i je</w:t>
      </w:r>
      <w:r>
        <w:rPr>
          <w:rFonts w:ascii="Times New Roman" w:hAnsi="Times New Roman" w:cs="Times New Roman"/>
          <w:sz w:val="24"/>
          <w:szCs w:val="24"/>
        </w:rPr>
        <w:t>jich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 odmítáním, projevováním hněvu a zlosti vůči 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D56E32" w:rsidRPr="00D56E32">
        <w:rPr>
          <w:rFonts w:ascii="Times New Roman" w:hAnsi="Times New Roman" w:cs="Times New Roman"/>
          <w:sz w:val="24"/>
          <w:szCs w:val="24"/>
        </w:rPr>
        <w:t>, devalvací práce</w:t>
      </w:r>
      <w:r>
        <w:rPr>
          <w:rFonts w:ascii="Times New Roman" w:hAnsi="Times New Roman" w:cs="Times New Roman"/>
          <w:sz w:val="24"/>
          <w:szCs w:val="24"/>
        </w:rPr>
        <w:t xml:space="preserve"> druhých.</w:t>
      </w:r>
    </w:p>
    <w:p w:rsidR="00D56E32" w:rsidRPr="00D56E32" w:rsidRDefault="003D63D6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 často není zpočátku schopen cokoli přijímat</w:t>
      </w:r>
      <w:r>
        <w:rPr>
          <w:rFonts w:ascii="Times New Roman" w:hAnsi="Times New Roman" w:cs="Times New Roman"/>
          <w:sz w:val="24"/>
          <w:szCs w:val="24"/>
        </w:rPr>
        <w:t>, může ve třídě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 působit jako nevděčn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D56E32" w:rsidRPr="00D56E32">
        <w:rPr>
          <w:rFonts w:ascii="Times New Roman" w:hAnsi="Times New Roman" w:cs="Times New Roman"/>
          <w:sz w:val="24"/>
          <w:szCs w:val="24"/>
        </w:rPr>
        <w:t>, obtížn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D56E32" w:rsidRPr="00D56E32">
        <w:rPr>
          <w:rFonts w:ascii="Times New Roman" w:hAnsi="Times New Roman" w:cs="Times New Roman"/>
          <w:sz w:val="24"/>
          <w:szCs w:val="24"/>
        </w:rPr>
        <w:t xml:space="preserve">. Zvláště silně se toto projevuje jako nerespektování autority, vzdorovitost, </w:t>
      </w:r>
      <w:r w:rsidR="00D56E32" w:rsidRPr="00D56E32">
        <w:rPr>
          <w:rFonts w:ascii="Times New Roman" w:hAnsi="Times New Roman" w:cs="Times New Roman"/>
          <w:sz w:val="24"/>
          <w:szCs w:val="24"/>
        </w:rPr>
        <w:lastRenderedPageBreak/>
        <w:t>překračování hranic, což je však jediný způsob, jak prozkoumat hranice bezpečného vztahu.</w:t>
      </w:r>
    </w:p>
    <w:p w:rsidR="00D56E32" w:rsidRPr="00D56E32" w:rsidRDefault="00D56E32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Práce s traumatem je pro </w:t>
      </w:r>
      <w:r w:rsidR="00037EA5">
        <w:rPr>
          <w:rFonts w:ascii="Times New Roman" w:hAnsi="Times New Roman" w:cs="Times New Roman"/>
          <w:sz w:val="24"/>
          <w:szCs w:val="24"/>
        </w:rPr>
        <w:t>pedagoga</w:t>
      </w:r>
      <w:r w:rsidRPr="00D56E32">
        <w:rPr>
          <w:rFonts w:ascii="Times New Roman" w:hAnsi="Times New Roman" w:cs="Times New Roman"/>
          <w:sz w:val="24"/>
          <w:szCs w:val="24"/>
        </w:rPr>
        <w:t xml:space="preserve"> (i pro ostatní </w:t>
      </w:r>
      <w:r w:rsidR="00037EA5">
        <w:rPr>
          <w:rFonts w:ascii="Times New Roman" w:hAnsi="Times New Roman" w:cs="Times New Roman"/>
          <w:sz w:val="24"/>
          <w:szCs w:val="24"/>
        </w:rPr>
        <w:t>spolužáky</w:t>
      </w:r>
      <w:r w:rsidRPr="00D56E32">
        <w:rPr>
          <w:rFonts w:ascii="Times New Roman" w:hAnsi="Times New Roman" w:cs="Times New Roman"/>
          <w:sz w:val="24"/>
          <w:szCs w:val="24"/>
        </w:rPr>
        <w:t xml:space="preserve">) náročná a nakažlivá. Je předpoklad, že se ve skupinovém procesu bude zrcadlit jako pocity zoufalství, hrůzy, bezmoci, hněvu a nekompetentnosti. Proto je třeba zvědomit a prozkoumávat podpůrné systémy </w:t>
      </w:r>
      <w:r w:rsidR="00037EA5">
        <w:rPr>
          <w:rFonts w:ascii="Times New Roman" w:hAnsi="Times New Roman" w:cs="Times New Roman"/>
          <w:sz w:val="24"/>
          <w:szCs w:val="24"/>
        </w:rPr>
        <w:t>spolužáků</w:t>
      </w:r>
      <w:r w:rsidRPr="00D56E32">
        <w:rPr>
          <w:rFonts w:ascii="Times New Roman" w:hAnsi="Times New Roman" w:cs="Times New Roman"/>
          <w:sz w:val="24"/>
          <w:szCs w:val="24"/>
        </w:rPr>
        <w:t xml:space="preserve"> a samotného </w:t>
      </w:r>
      <w:r w:rsidR="00037EA5">
        <w:rPr>
          <w:rFonts w:ascii="Times New Roman" w:hAnsi="Times New Roman" w:cs="Times New Roman"/>
          <w:sz w:val="24"/>
          <w:szCs w:val="24"/>
        </w:rPr>
        <w:t>pedagoga</w:t>
      </w:r>
      <w:r w:rsidRPr="00D56E32">
        <w:rPr>
          <w:rFonts w:ascii="Times New Roman" w:hAnsi="Times New Roman" w:cs="Times New Roman"/>
          <w:sz w:val="24"/>
          <w:szCs w:val="24"/>
        </w:rPr>
        <w:t>.</w:t>
      </w:r>
    </w:p>
    <w:p w:rsidR="00D56E32" w:rsidRPr="00D56E32" w:rsidRDefault="00D56E32" w:rsidP="00D56E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>Je v rámci bezpečí nutné dbát především na cíle, pravidla, hranice a podpůrný systém.</w:t>
      </w:r>
    </w:p>
    <w:p w:rsidR="009A1259" w:rsidRDefault="009A1259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CA" w:rsidRP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CA">
        <w:rPr>
          <w:rFonts w:ascii="Times New Roman" w:hAnsi="Times New Roman" w:cs="Times New Roman"/>
          <w:b/>
          <w:sz w:val="24"/>
          <w:szCs w:val="24"/>
        </w:rPr>
        <w:t>Závěrem…</w:t>
      </w:r>
    </w:p>
    <w:p w:rsid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Praktické zkušenosti v oblasti intervence jedinců s rizikovým chováním potvrzují, že je lépe se nejprve zaměřit na obecnější přístupy a až po té prozkoumávat konkrétní příčiny, projevy a důsledky daného jednání. V opačném případě by mohlo dojít k nesprávnému (nekomplexnímu) vyhodnocení dané </w:t>
      </w:r>
      <w:proofErr w:type="gramStart"/>
      <w:r>
        <w:rPr>
          <w:rFonts w:ascii="Times New Roman" w:hAnsi="Times New Roman" w:cs="Times New Roman"/>
          <w:sz w:val="24"/>
          <w:szCs w:val="24"/>
        </w:rPr>
        <w:t>situace a  intervence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mohla být nejen neúčinná, ale i kontraproduktivní.</w:t>
      </w:r>
    </w:p>
    <w:p w:rsid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CA" w:rsidRPr="00EE76CA" w:rsidRDefault="00EE76CA" w:rsidP="000407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CA">
        <w:rPr>
          <w:rFonts w:ascii="Times New Roman" w:hAnsi="Times New Roman" w:cs="Times New Roman"/>
          <w:b/>
          <w:sz w:val="24"/>
          <w:szCs w:val="24"/>
        </w:rPr>
        <w:t xml:space="preserve"> Použitá literatura:</w:t>
      </w:r>
    </w:p>
    <w:p w:rsidR="00E31463" w:rsidRPr="00E31463" w:rsidRDefault="00E31463" w:rsidP="00E3146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31463">
        <w:rPr>
          <w:rFonts w:ascii="Times New Roman" w:hAnsi="Times New Roman" w:cs="Times New Roman"/>
          <w:sz w:val="24"/>
          <w:szCs w:val="24"/>
          <w:lang w:eastAsia="cs-CZ"/>
        </w:rPr>
        <w:t>HEIDBRINK, H. (1997) Psychologie morálního vývoje. Praha: Portál.</w:t>
      </w:r>
    </w:p>
    <w:p w:rsidR="00FB38F9" w:rsidRDefault="00FC738E" w:rsidP="00E3146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3">
        <w:rPr>
          <w:rFonts w:ascii="Times New Roman" w:hAnsi="Times New Roman" w:cs="Times New Roman"/>
          <w:bCs/>
          <w:sz w:val="24"/>
          <w:szCs w:val="24"/>
        </w:rPr>
        <w:t>HUTYROVÁ</w:t>
      </w:r>
      <w:r w:rsidRPr="00E31463">
        <w:rPr>
          <w:rFonts w:ascii="Times New Roman" w:hAnsi="Times New Roman" w:cs="Times New Roman"/>
          <w:sz w:val="24"/>
          <w:szCs w:val="24"/>
        </w:rPr>
        <w:t xml:space="preserve">, M., </w:t>
      </w:r>
      <w:r w:rsidRPr="00E31463">
        <w:rPr>
          <w:rFonts w:ascii="Times New Roman" w:hAnsi="Times New Roman" w:cs="Times New Roman"/>
          <w:bCs/>
          <w:sz w:val="24"/>
          <w:szCs w:val="24"/>
        </w:rPr>
        <w:t>RŮŽIČKA, M</w:t>
      </w:r>
      <w:r w:rsidRPr="00E31463">
        <w:rPr>
          <w:rFonts w:ascii="Times New Roman" w:hAnsi="Times New Roman" w:cs="Times New Roman"/>
          <w:sz w:val="24"/>
          <w:szCs w:val="24"/>
        </w:rPr>
        <w:t xml:space="preserve">, </w:t>
      </w:r>
      <w:r w:rsidRPr="00E31463">
        <w:rPr>
          <w:rFonts w:ascii="Times New Roman" w:hAnsi="Times New Roman" w:cs="Times New Roman"/>
          <w:bCs/>
          <w:sz w:val="24"/>
          <w:szCs w:val="24"/>
        </w:rPr>
        <w:t>SPĚVÁČEK, J</w:t>
      </w:r>
      <w:r w:rsidRPr="00E31463">
        <w:rPr>
          <w:rFonts w:ascii="Times New Roman" w:hAnsi="Times New Roman" w:cs="Times New Roman"/>
          <w:sz w:val="24"/>
          <w:szCs w:val="24"/>
        </w:rPr>
        <w:t xml:space="preserve">. (2013) Prevence rizikového a problémového chování. </w:t>
      </w:r>
      <w:r w:rsidR="00C82B06" w:rsidRPr="00E31463">
        <w:rPr>
          <w:rFonts w:ascii="Times New Roman" w:hAnsi="Times New Roman" w:cs="Times New Roman"/>
          <w:sz w:val="24"/>
          <w:szCs w:val="24"/>
        </w:rPr>
        <w:t>Olomouc</w:t>
      </w:r>
      <w:r w:rsidRPr="00E31463">
        <w:rPr>
          <w:rFonts w:ascii="Times New Roman" w:hAnsi="Times New Roman" w:cs="Times New Roman"/>
          <w:sz w:val="24"/>
          <w:szCs w:val="24"/>
        </w:rPr>
        <w:t>:</w:t>
      </w:r>
      <w:r w:rsidR="00C82B06" w:rsidRPr="00E31463">
        <w:rPr>
          <w:rFonts w:ascii="Times New Roman" w:hAnsi="Times New Roman" w:cs="Times New Roman"/>
          <w:sz w:val="24"/>
          <w:szCs w:val="24"/>
        </w:rPr>
        <w:t>Univerzita Palackého v</w:t>
      </w:r>
      <w:r w:rsidRPr="00E31463">
        <w:rPr>
          <w:rFonts w:ascii="Times New Roman" w:hAnsi="Times New Roman" w:cs="Times New Roman"/>
          <w:sz w:val="24"/>
          <w:szCs w:val="24"/>
        </w:rPr>
        <w:t> </w:t>
      </w:r>
      <w:r w:rsidR="00C82B06" w:rsidRPr="00E31463">
        <w:rPr>
          <w:rFonts w:ascii="Times New Roman" w:hAnsi="Times New Roman" w:cs="Times New Roman"/>
          <w:sz w:val="24"/>
          <w:szCs w:val="24"/>
        </w:rPr>
        <w:t>Olomouci</w:t>
      </w:r>
      <w:r w:rsidRPr="00E31463">
        <w:rPr>
          <w:rFonts w:ascii="Times New Roman" w:hAnsi="Times New Roman" w:cs="Times New Roman"/>
          <w:sz w:val="24"/>
          <w:szCs w:val="24"/>
        </w:rPr>
        <w:t>.</w:t>
      </w:r>
    </w:p>
    <w:p w:rsidR="00E31463" w:rsidRPr="00E31463" w:rsidRDefault="00E31463" w:rsidP="00E31463">
      <w:pPr>
        <w:pStyle w:val="Bezmezer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463">
        <w:rPr>
          <w:rFonts w:ascii="Times New Roman" w:hAnsi="Times New Roman" w:cs="Times New Roman"/>
          <w:sz w:val="24"/>
          <w:szCs w:val="24"/>
        </w:rPr>
        <w:t>HUTYROVÁ, M.., SOURALOVÁ, E, CHRASTINA, J. &amp; MOUDRÁ, L. (</w:t>
      </w:r>
      <w:proofErr w:type="spellStart"/>
      <w:r w:rsidRPr="00E31463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31463">
        <w:rPr>
          <w:rFonts w:ascii="Times New Roman" w:hAnsi="Times New Roman" w:cs="Times New Roman"/>
          <w:sz w:val="24"/>
          <w:szCs w:val="24"/>
        </w:rPr>
        <w:t xml:space="preserve">.). (2014). Jinakost ve </w:t>
      </w:r>
      <w:proofErr w:type="spellStart"/>
      <w:r w:rsidRPr="00E31463">
        <w:rPr>
          <w:rFonts w:ascii="Times New Roman" w:hAnsi="Times New Roman" w:cs="Times New Roman"/>
          <w:sz w:val="24"/>
          <w:szCs w:val="24"/>
        </w:rPr>
        <w:t>speciálněpedagogickém</w:t>
      </w:r>
      <w:proofErr w:type="spellEnd"/>
      <w:r w:rsidRPr="00E31463">
        <w:rPr>
          <w:rFonts w:ascii="Times New Roman" w:hAnsi="Times New Roman" w:cs="Times New Roman"/>
          <w:sz w:val="24"/>
          <w:szCs w:val="24"/>
        </w:rPr>
        <w:t xml:space="preserve"> kontextu: </w:t>
      </w:r>
      <w:r w:rsidRPr="00E31463">
        <w:rPr>
          <w:rFonts w:ascii="Times New Roman" w:hAnsi="Times New Roman" w:cs="Times New Roman"/>
          <w:i/>
          <w:sz w:val="24"/>
          <w:szCs w:val="24"/>
        </w:rPr>
        <w:t>XV. Mezinárodní konference k problematice osob se specifickými potřebami, II. Konference mladých vědeckých pracovníků</w:t>
      </w:r>
      <w:r w:rsidRPr="00E31463">
        <w:rPr>
          <w:rFonts w:ascii="Times New Roman" w:hAnsi="Times New Roman" w:cs="Times New Roman"/>
          <w:sz w:val="24"/>
          <w:szCs w:val="24"/>
        </w:rPr>
        <w:t>. Olomouc, ČR, Univerzita Palackého v Olomouci.</w:t>
      </w:r>
    </w:p>
    <w:p w:rsidR="00CA6FEB" w:rsidRPr="00E31463" w:rsidRDefault="00FC738E" w:rsidP="00E3146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31463">
        <w:rPr>
          <w:rFonts w:ascii="Times New Roman" w:hAnsi="Times New Roman" w:cs="Times New Roman"/>
          <w:sz w:val="24"/>
          <w:szCs w:val="24"/>
          <w:lang w:eastAsia="cs-CZ"/>
        </w:rPr>
        <w:t>KALINA, K</w:t>
      </w:r>
      <w:r w:rsidR="00CA6FEB" w:rsidRPr="00E31463">
        <w:rPr>
          <w:rFonts w:ascii="Times New Roman" w:hAnsi="Times New Roman" w:cs="Times New Roman"/>
          <w:sz w:val="24"/>
          <w:szCs w:val="24"/>
          <w:lang w:eastAsia="cs-CZ"/>
        </w:rPr>
        <w:t>. a kol.</w:t>
      </w:r>
      <w:r w:rsidRPr="00E31463">
        <w:rPr>
          <w:rFonts w:ascii="Times New Roman" w:hAnsi="Times New Roman" w:cs="Times New Roman"/>
          <w:sz w:val="24"/>
          <w:szCs w:val="24"/>
          <w:lang w:eastAsia="cs-CZ"/>
        </w:rPr>
        <w:t xml:space="preserve"> (2002)</w:t>
      </w:r>
      <w:r w:rsidR="00CA6FEB" w:rsidRPr="00E31463">
        <w:rPr>
          <w:rFonts w:ascii="Times New Roman" w:hAnsi="Times New Roman" w:cs="Times New Roman"/>
          <w:sz w:val="24"/>
          <w:szCs w:val="24"/>
          <w:lang w:eastAsia="cs-CZ"/>
        </w:rPr>
        <w:t xml:space="preserve"> Drogy a drogové závislosti, Praha: Úřad vlády ČR</w:t>
      </w:r>
      <w:r w:rsidRPr="00E3146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FC738E" w:rsidRPr="00E31463" w:rsidRDefault="00FC738E" w:rsidP="00E3146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63">
        <w:rPr>
          <w:rFonts w:ascii="Times New Roman" w:hAnsi="Times New Roman" w:cs="Times New Roman"/>
          <w:sz w:val="24"/>
          <w:szCs w:val="24"/>
        </w:rPr>
        <w:t>NAKONEČNÝ,</w:t>
      </w:r>
      <w:r w:rsidR="00E31463" w:rsidRPr="00E31463">
        <w:rPr>
          <w:rFonts w:ascii="Times New Roman" w:hAnsi="Times New Roman" w:cs="Times New Roman"/>
          <w:sz w:val="24"/>
          <w:szCs w:val="24"/>
        </w:rPr>
        <w:t xml:space="preserve"> </w:t>
      </w:r>
      <w:r w:rsidRPr="00E31463">
        <w:rPr>
          <w:rFonts w:ascii="Times New Roman" w:hAnsi="Times New Roman" w:cs="Times New Roman"/>
          <w:sz w:val="24"/>
          <w:szCs w:val="24"/>
        </w:rPr>
        <w:t>M.</w:t>
      </w:r>
      <w:r w:rsidR="00E31463" w:rsidRPr="00E31463">
        <w:rPr>
          <w:rFonts w:ascii="Times New Roman" w:hAnsi="Times New Roman" w:cs="Times New Roman"/>
          <w:sz w:val="24"/>
          <w:szCs w:val="24"/>
        </w:rPr>
        <w:t xml:space="preserve"> </w:t>
      </w:r>
      <w:r w:rsidRPr="00E31463">
        <w:rPr>
          <w:rFonts w:ascii="Times New Roman" w:hAnsi="Times New Roman" w:cs="Times New Roman"/>
          <w:sz w:val="24"/>
          <w:szCs w:val="24"/>
        </w:rPr>
        <w:t xml:space="preserve">(1998) Základy psychologie. Praha: </w:t>
      </w:r>
      <w:proofErr w:type="spellStart"/>
      <w:r w:rsidRPr="00E31463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E31463">
        <w:rPr>
          <w:rFonts w:ascii="Times New Roman" w:hAnsi="Times New Roman" w:cs="Times New Roman"/>
          <w:sz w:val="24"/>
          <w:szCs w:val="24"/>
        </w:rPr>
        <w:t>.</w:t>
      </w:r>
    </w:p>
    <w:p w:rsidR="00FC738E" w:rsidRDefault="00E31463" w:rsidP="00E3146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63">
        <w:rPr>
          <w:rFonts w:ascii="Times New Roman" w:hAnsi="Times New Roman" w:cs="Times New Roman"/>
          <w:sz w:val="24"/>
          <w:szCs w:val="24"/>
        </w:rPr>
        <w:t xml:space="preserve">POLÍNEK, M. D., RŮŽIČKA, M. (2013) Úvod do studia </w:t>
      </w:r>
      <w:proofErr w:type="spellStart"/>
      <w:r w:rsidRPr="00E31463">
        <w:rPr>
          <w:rFonts w:ascii="Times New Roman" w:hAnsi="Times New Roman" w:cs="Times New Roman"/>
          <w:sz w:val="24"/>
          <w:szCs w:val="24"/>
        </w:rPr>
        <w:t>dramaterapie</w:t>
      </w:r>
      <w:proofErr w:type="spellEnd"/>
      <w:r w:rsidRPr="00E3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463">
        <w:rPr>
          <w:rFonts w:ascii="Times New Roman" w:hAnsi="Times New Roman" w:cs="Times New Roman"/>
          <w:sz w:val="24"/>
          <w:szCs w:val="24"/>
        </w:rPr>
        <w:t>teatroterapie</w:t>
      </w:r>
      <w:proofErr w:type="spellEnd"/>
      <w:r w:rsidRPr="00E31463">
        <w:rPr>
          <w:rFonts w:ascii="Times New Roman" w:hAnsi="Times New Roman" w:cs="Times New Roman"/>
          <w:sz w:val="24"/>
          <w:szCs w:val="24"/>
        </w:rPr>
        <w:t xml:space="preserve">, zážitkové pedagogiky a </w:t>
      </w:r>
      <w:proofErr w:type="spellStart"/>
      <w:r w:rsidRPr="00E31463">
        <w:rPr>
          <w:rFonts w:ascii="Times New Roman" w:hAnsi="Times New Roman" w:cs="Times New Roman"/>
          <w:sz w:val="24"/>
          <w:szCs w:val="24"/>
        </w:rPr>
        <w:t>dramiky</w:t>
      </w:r>
      <w:proofErr w:type="spellEnd"/>
      <w:r w:rsidRPr="00E31463">
        <w:rPr>
          <w:rFonts w:ascii="Times New Roman" w:hAnsi="Times New Roman" w:cs="Times New Roman"/>
          <w:sz w:val="24"/>
          <w:szCs w:val="24"/>
        </w:rPr>
        <w:t>. Olomouc: P-Centrum.</w:t>
      </w:r>
    </w:p>
    <w:p w:rsidR="00E31463" w:rsidRPr="00E31463" w:rsidRDefault="00E31463" w:rsidP="00E3146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463">
        <w:rPr>
          <w:rFonts w:ascii="Times New Roman" w:hAnsi="Times New Roman" w:cs="Times New Roman"/>
          <w:sz w:val="24"/>
          <w:szCs w:val="24"/>
        </w:rPr>
        <w:t>RŮŽIČKA, M a kol. (2013) Krizová intervence pro speciální pedagogy</w:t>
      </w:r>
      <w:r w:rsidRPr="00E314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31463">
        <w:rPr>
          <w:rFonts w:ascii="Times New Roman" w:hAnsi="Times New Roman" w:cs="Times New Roman"/>
          <w:sz w:val="24"/>
          <w:szCs w:val="24"/>
        </w:rPr>
        <w:t xml:space="preserve"> Olomouc: Univerzita Palackého v Olomouci.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2"/>
      </w:tblGrid>
      <w:tr w:rsidR="00B95BE1" w:rsidRPr="00FC738E" w:rsidTr="00B95BE1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B95BE1" w:rsidRPr="00FC738E" w:rsidRDefault="00E31463" w:rsidP="00E31463">
            <w:pPr>
              <w:pStyle w:val="Bezmezer"/>
              <w:rPr>
                <w:lang w:eastAsia="cs-CZ"/>
              </w:rPr>
            </w:pPr>
            <w:r w:rsidRPr="00E31463">
              <w:rPr>
                <w:rFonts w:ascii="Times New Roman" w:hAnsi="Times New Roman" w:cs="Times New Roman"/>
                <w:sz w:val="24"/>
                <w:szCs w:val="24"/>
              </w:rPr>
              <w:t>VALENTA, M. (</w:t>
            </w:r>
            <w:proofErr w:type="spellStart"/>
            <w:r w:rsidRPr="00E3146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E31463">
              <w:rPr>
                <w:rFonts w:ascii="Times New Roman" w:hAnsi="Times New Roman" w:cs="Times New Roman"/>
                <w:sz w:val="24"/>
                <w:szCs w:val="24"/>
              </w:rPr>
              <w:t xml:space="preserve">.). (2014). </w:t>
            </w:r>
            <w:r w:rsidRPr="00E31463">
              <w:rPr>
                <w:rFonts w:ascii="Times New Roman" w:hAnsi="Times New Roman" w:cs="Times New Roman"/>
                <w:i/>
                <w:sz w:val="24"/>
                <w:szCs w:val="24"/>
              </w:rPr>
              <w:t>Přehled speciální pedagogiky</w:t>
            </w:r>
            <w:r w:rsidRPr="00E31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31463">
              <w:rPr>
                <w:rFonts w:ascii="Times New Roman" w:hAnsi="Times New Roman" w:cs="Times New Roman"/>
                <w:sz w:val="24"/>
                <w:szCs w:val="24"/>
              </w:rPr>
              <w:t>Praha: Portál.</w:t>
            </w:r>
          </w:p>
        </w:tc>
      </w:tr>
    </w:tbl>
    <w:p w:rsidR="00B95BE1" w:rsidRPr="00FC738E" w:rsidRDefault="00B95BE1" w:rsidP="00FC738E">
      <w:pPr>
        <w:rPr>
          <w:vanish/>
          <w:lang w:eastAsia="cs-CZ"/>
        </w:rPr>
      </w:pPr>
    </w:p>
    <w:p w:rsidR="00071666" w:rsidRPr="0004078F" w:rsidRDefault="00071666" w:rsidP="00040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666" w:rsidRPr="0004078F" w:rsidSect="00FB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40" w:rsidRDefault="00342E40" w:rsidP="00D56E32">
      <w:pPr>
        <w:spacing w:after="0" w:line="240" w:lineRule="auto"/>
      </w:pPr>
      <w:r>
        <w:separator/>
      </w:r>
    </w:p>
  </w:endnote>
  <w:endnote w:type="continuationSeparator" w:id="0">
    <w:p w:rsidR="00342E40" w:rsidRDefault="00342E40" w:rsidP="00D5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40" w:rsidRDefault="00342E40" w:rsidP="00D56E32">
      <w:pPr>
        <w:spacing w:after="0" w:line="240" w:lineRule="auto"/>
      </w:pPr>
      <w:r>
        <w:separator/>
      </w:r>
    </w:p>
  </w:footnote>
  <w:footnote w:type="continuationSeparator" w:id="0">
    <w:p w:rsidR="00342E40" w:rsidRDefault="00342E40" w:rsidP="00D56E32">
      <w:pPr>
        <w:spacing w:after="0" w:line="240" w:lineRule="auto"/>
      </w:pPr>
      <w:r>
        <w:continuationSeparator/>
      </w:r>
    </w:p>
  </w:footnote>
  <w:footnote w:id="1">
    <w:p w:rsidR="00D56E32" w:rsidRDefault="00D56E32" w:rsidP="00D56E32">
      <w:pPr>
        <w:pStyle w:val="Textpoznpodarou"/>
      </w:pPr>
      <w:r>
        <w:rPr>
          <w:rStyle w:val="Znakapoznpodarou"/>
        </w:rPr>
        <w:footnoteRef/>
      </w:r>
      <w:r>
        <w:t xml:space="preserve"> Vycházíme z interních materiálů Institutu pro výcvik v </w:t>
      </w:r>
      <w:proofErr w:type="spellStart"/>
      <w:r>
        <w:t>gestalt</w:t>
      </w:r>
      <w:proofErr w:type="spellEnd"/>
      <w:r>
        <w:t xml:space="preserve"> terapii</w:t>
      </w:r>
      <w:r w:rsidR="003D63D6">
        <w:t xml:space="preserve"> (</w:t>
      </w:r>
      <w:r>
        <w:t xml:space="preserve">srov. Polínek in Růžička a kol., </w:t>
      </w:r>
      <w:r w:rsidR="003D63D6">
        <w:t>2013)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C09"/>
    <w:multiLevelType w:val="hybridMultilevel"/>
    <w:tmpl w:val="FC0A9A36"/>
    <w:lvl w:ilvl="0" w:tplc="1E70E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C61"/>
    <w:multiLevelType w:val="hybridMultilevel"/>
    <w:tmpl w:val="D45A32C0"/>
    <w:lvl w:ilvl="0" w:tplc="ABD82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1E9C"/>
    <w:multiLevelType w:val="hybridMultilevel"/>
    <w:tmpl w:val="18A8697E"/>
    <w:lvl w:ilvl="0" w:tplc="8CFAC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82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E3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E6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262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6F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E0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E2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0B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D61AF"/>
    <w:multiLevelType w:val="hybridMultilevel"/>
    <w:tmpl w:val="6470A6F4"/>
    <w:lvl w:ilvl="0" w:tplc="928472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28A7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4A0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834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DC1B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DE67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EC5C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6EB9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6096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B1912"/>
    <w:multiLevelType w:val="multilevel"/>
    <w:tmpl w:val="9858F3E8"/>
    <w:lvl w:ilvl="0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A5A2B5E"/>
    <w:multiLevelType w:val="hybridMultilevel"/>
    <w:tmpl w:val="D45A32C0"/>
    <w:lvl w:ilvl="0" w:tplc="ABD82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112E9"/>
    <w:multiLevelType w:val="hybridMultilevel"/>
    <w:tmpl w:val="4A3C56BE"/>
    <w:lvl w:ilvl="0" w:tplc="1E70E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7630C"/>
    <w:multiLevelType w:val="hybridMultilevel"/>
    <w:tmpl w:val="D45A32C0"/>
    <w:lvl w:ilvl="0" w:tplc="ABD82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E5B2C"/>
    <w:multiLevelType w:val="multilevel"/>
    <w:tmpl w:val="B9EE8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AC"/>
    <w:rsid w:val="00020B80"/>
    <w:rsid w:val="00037EA5"/>
    <w:rsid w:val="0004078F"/>
    <w:rsid w:val="00066416"/>
    <w:rsid w:val="00071666"/>
    <w:rsid w:val="000E4501"/>
    <w:rsid w:val="0019397B"/>
    <w:rsid w:val="001D0CC6"/>
    <w:rsid w:val="00266866"/>
    <w:rsid w:val="00270D08"/>
    <w:rsid w:val="002B4430"/>
    <w:rsid w:val="003239A5"/>
    <w:rsid w:val="0032741A"/>
    <w:rsid w:val="00342E40"/>
    <w:rsid w:val="003A6081"/>
    <w:rsid w:val="003C4704"/>
    <w:rsid w:val="003D63D6"/>
    <w:rsid w:val="003E3141"/>
    <w:rsid w:val="00453745"/>
    <w:rsid w:val="00484028"/>
    <w:rsid w:val="004F4DB0"/>
    <w:rsid w:val="005005DA"/>
    <w:rsid w:val="00544017"/>
    <w:rsid w:val="005C4EAC"/>
    <w:rsid w:val="005E1D2C"/>
    <w:rsid w:val="00613464"/>
    <w:rsid w:val="00694F23"/>
    <w:rsid w:val="006A5801"/>
    <w:rsid w:val="006F1107"/>
    <w:rsid w:val="00805FAB"/>
    <w:rsid w:val="00845940"/>
    <w:rsid w:val="009A1259"/>
    <w:rsid w:val="009B16AF"/>
    <w:rsid w:val="009C395A"/>
    <w:rsid w:val="00A46304"/>
    <w:rsid w:val="00A94DFE"/>
    <w:rsid w:val="00B2750C"/>
    <w:rsid w:val="00B95BE1"/>
    <w:rsid w:val="00BC04B7"/>
    <w:rsid w:val="00C56521"/>
    <w:rsid w:val="00C82B06"/>
    <w:rsid w:val="00CA6FEB"/>
    <w:rsid w:val="00D026B1"/>
    <w:rsid w:val="00D47B48"/>
    <w:rsid w:val="00D56E32"/>
    <w:rsid w:val="00DC2902"/>
    <w:rsid w:val="00E21BD2"/>
    <w:rsid w:val="00E31463"/>
    <w:rsid w:val="00ED597D"/>
    <w:rsid w:val="00EE76CA"/>
    <w:rsid w:val="00FA4B26"/>
    <w:rsid w:val="00FB38F9"/>
    <w:rsid w:val="00FB6FE6"/>
    <w:rsid w:val="00F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F9"/>
  </w:style>
  <w:style w:type="paragraph" w:styleId="Nadpis1">
    <w:name w:val="heading 1"/>
    <w:basedOn w:val="Normln"/>
    <w:link w:val="Nadpis1Char"/>
    <w:uiPriority w:val="9"/>
    <w:qFormat/>
    <w:rsid w:val="00B95BE1"/>
    <w:pPr>
      <w:spacing w:before="100" w:beforeAutospacing="1" w:after="58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95BE1"/>
    <w:pPr>
      <w:spacing w:before="100" w:beforeAutospacing="1" w:after="276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E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7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9A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95B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95BE1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5BE1"/>
    <w:rPr>
      <w:rFonts w:ascii="Arial" w:eastAsia="Times New Roman" w:hAnsi="Arial" w:cs="Arial"/>
      <w:b/>
      <w:bCs/>
      <w:color w:val="333333"/>
      <w:sz w:val="31"/>
      <w:szCs w:val="31"/>
      <w:lang w:eastAsia="cs-CZ"/>
    </w:rPr>
  </w:style>
  <w:style w:type="paragraph" w:styleId="Bezmezer">
    <w:name w:val="No Spacing"/>
    <w:uiPriority w:val="1"/>
    <w:qFormat/>
    <w:rsid w:val="0007166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semiHidden/>
    <w:rsid w:val="00D5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6E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56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79923">
                  <w:marLeft w:val="1"/>
                  <w:marRight w:val="1"/>
                  <w:marTop w:val="115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4911">
                      <w:marLeft w:val="0"/>
                      <w:marRight w:val="2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1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38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2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515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632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91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5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593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474">
                  <w:marLeft w:val="1"/>
                  <w:marRight w:val="1"/>
                  <w:marTop w:val="15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949">
                      <w:marLeft w:val="0"/>
                      <w:marRight w:val="2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2997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2015-03-16T03:03:00Z</dcterms:created>
  <dcterms:modified xsi:type="dcterms:W3CDTF">2015-03-16T03:22:00Z</dcterms:modified>
</cp:coreProperties>
</file>