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15B" w:rsidRDefault="0020015B" w:rsidP="0020015B">
      <w:pPr>
        <w:spacing w:after="40"/>
        <w:jc w:val="center"/>
        <w:rPr>
          <w:b/>
          <w:sz w:val="32"/>
          <w:szCs w:val="32"/>
        </w:rPr>
      </w:pPr>
      <w:r>
        <w:rPr>
          <w:b/>
          <w:sz w:val="32"/>
          <w:szCs w:val="32"/>
        </w:rPr>
        <w:t>Úskalí čtenářské gramotnosti</w:t>
      </w:r>
    </w:p>
    <w:p w:rsidR="0020015B" w:rsidRPr="008E4AF5" w:rsidRDefault="0020015B" w:rsidP="0020015B">
      <w:pPr>
        <w:spacing w:after="40"/>
        <w:jc w:val="center"/>
        <w:rPr>
          <w:b/>
          <w:sz w:val="32"/>
          <w:szCs w:val="32"/>
        </w:rPr>
      </w:pPr>
      <w:r>
        <w:rPr>
          <w:b/>
          <w:sz w:val="32"/>
          <w:szCs w:val="32"/>
        </w:rPr>
        <w:t>(</w:t>
      </w:r>
      <w:r w:rsidRPr="008E4AF5">
        <w:rPr>
          <w:b/>
          <w:sz w:val="32"/>
          <w:szCs w:val="32"/>
        </w:rPr>
        <w:t>průvodce studiem</w:t>
      </w:r>
      <w:r>
        <w:rPr>
          <w:b/>
          <w:sz w:val="32"/>
          <w:szCs w:val="32"/>
        </w:rPr>
        <w:t>)</w:t>
      </w:r>
    </w:p>
    <w:p w:rsidR="0020015B" w:rsidRPr="00FB7E54" w:rsidRDefault="0020015B" w:rsidP="0020015B">
      <w:pPr>
        <w:jc w:val="center"/>
      </w:pPr>
      <w:r w:rsidRPr="00FB7E54">
        <w:rPr>
          <w:sz w:val="32"/>
          <w:szCs w:val="32"/>
        </w:rPr>
        <w:t xml:space="preserve"> Dana Vicherková</w:t>
      </w:r>
    </w:p>
    <w:p w:rsidR="0020015B" w:rsidRDefault="0020015B" w:rsidP="0020015B">
      <w:pPr>
        <w:jc w:val="both"/>
      </w:pPr>
    </w:p>
    <w:p w:rsidR="0020015B" w:rsidRPr="00FB3DDB" w:rsidRDefault="0020015B" w:rsidP="009C2F88">
      <w:pPr>
        <w:spacing w:after="120" w:line="240" w:lineRule="auto"/>
        <w:jc w:val="both"/>
        <w:rPr>
          <w:rFonts w:cs="Times New Roman"/>
        </w:rPr>
      </w:pPr>
      <w:r w:rsidRPr="00FB3DDB">
        <w:rPr>
          <w:rFonts w:cs="Times New Roman"/>
          <w:b/>
        </w:rPr>
        <w:t xml:space="preserve">Cílem </w:t>
      </w:r>
      <w:r w:rsidRPr="00FB3DDB">
        <w:rPr>
          <w:rFonts w:cs="Times New Roman"/>
        </w:rPr>
        <w:t>je vyložit a charakterizovat vybraná teoretická, metodologická a praktická východiska výchovy ke čtenářství a vymezit možná úskalí čtenářských strategií v současném výchovně-vzdělávacím procesu a ve vztahu k aktuálnímu společenskému kontextu.</w:t>
      </w:r>
    </w:p>
    <w:p w:rsidR="0020015B" w:rsidRPr="00FB3DDB" w:rsidRDefault="0020015B" w:rsidP="009C2F88">
      <w:pPr>
        <w:spacing w:after="120" w:line="240" w:lineRule="auto"/>
        <w:jc w:val="both"/>
        <w:rPr>
          <w:rFonts w:cs="Times New Roman"/>
        </w:rPr>
      </w:pPr>
      <w:r w:rsidRPr="00FB3DDB">
        <w:rPr>
          <w:rFonts w:cs="Times New Roman"/>
          <w:b/>
        </w:rPr>
        <w:t xml:space="preserve">Klíčová slova: </w:t>
      </w:r>
      <w:r w:rsidRPr="00FB3DDB">
        <w:rPr>
          <w:rFonts w:cs="Times New Roman"/>
        </w:rPr>
        <w:t>čtenářské strategie, mezinárodní výzkumy čtenářské gramotnosti, úskalí čtenářské gramotnosti</w:t>
      </w:r>
    </w:p>
    <w:p w:rsidR="0020015B" w:rsidRPr="00FB3DDB" w:rsidRDefault="0020015B" w:rsidP="009C2F88">
      <w:pPr>
        <w:spacing w:line="240" w:lineRule="auto"/>
        <w:ind w:firstLine="425"/>
        <w:jc w:val="both"/>
        <w:rPr>
          <w:rFonts w:cs="Times New Roman"/>
        </w:rPr>
      </w:pPr>
      <w:r w:rsidRPr="00FB3DDB">
        <w:rPr>
          <w:rFonts w:cs="Times New Roman"/>
        </w:rPr>
        <w:t xml:space="preserve">Čtenářská gramotnost stojí v centru pozornosti pedagogické i nepedagogické společnosti, neboť je součástí vnímání dnešní společnosti vědění. Škola jako instituce je zprostředkovatelem čtenářské gramotnosti. Odborná i široká veřejnost předpokládá, že si žáci ve škole osvojí čtenářské strategie potřebné pro každodenní profesní i osobní život. Cílem čtenářské výchovy je naučit se číst, naučit se s psanou informací pracovat, zohlednit a pochopit jednotlivé úrovně procesu porozumění textu, podpořit rozvoj čtenářské gramotnosti a čtenářských strategií. Žák má získat kompetenci vnímat text s porozuměním prostřednictvím učitelovy kompetence učit práci s textem. Obě kompetence, žáka i učitele, lze považovat za přímo závislé. Dobrý učitel formuje čtenářskou gramotnost žáka vhodnými didaktickými prostředky na základě svých odborných, pedagogických, didaktických kompetencí. Východisko pro zvyšování kvality čtenářských strategií žáků i dospělých jedinců napříč všemi stupni vzdělávání nacházíme v učitelově znalosti platných </w:t>
      </w:r>
      <w:proofErr w:type="spellStart"/>
      <w:r w:rsidRPr="00FB3DDB">
        <w:rPr>
          <w:rFonts w:cs="Times New Roman"/>
        </w:rPr>
        <w:t>kurikulárních</w:t>
      </w:r>
      <w:proofErr w:type="spellEnd"/>
      <w:r w:rsidRPr="00FB3DDB">
        <w:rPr>
          <w:rFonts w:cs="Times New Roman"/>
        </w:rPr>
        <w:t xml:space="preserve"> dokumentů. Učitel se má také orientovat ve výstupech z reprezentativních mezinárodních výzkumů čtenářské gramotnosti (PIRLS, PISA, TIMSS,  PIAAC aj.), znát jejich metodiky, výzkumné nástroje tak, aby z nich dokázal vyvodit i dílčí východiska pro svou pedagogickou praxi. Lze říci, že schopnost rychle a kvalitně (s porozuměním) číst je předpokladem a součástí života jednotlivce v dnešní společnosti.  Čtení jako součást poznání člověka je nadčasovou výzvou ke spojení teorie s praxí.</w:t>
      </w:r>
    </w:p>
    <w:p w:rsidR="0020015B" w:rsidRPr="005A55BD" w:rsidRDefault="0020015B" w:rsidP="00773B06">
      <w:pPr>
        <w:pStyle w:val="Odstavecseseznamem"/>
        <w:numPr>
          <w:ilvl w:val="0"/>
          <w:numId w:val="10"/>
        </w:numPr>
        <w:ind w:left="357" w:hanging="357"/>
        <w:jc w:val="both"/>
        <w:rPr>
          <w:rFonts w:cs="Times New Roman"/>
          <w:b/>
        </w:rPr>
      </w:pPr>
      <w:r w:rsidRPr="005A55BD">
        <w:rPr>
          <w:rFonts w:cs="Times New Roman"/>
          <w:b/>
        </w:rPr>
        <w:t>Filozofický a historický pohled na čtenářskou gramotnost</w:t>
      </w:r>
    </w:p>
    <w:p w:rsidR="0020015B" w:rsidRPr="00FB3DDB" w:rsidRDefault="0020015B" w:rsidP="009C2F88">
      <w:pPr>
        <w:tabs>
          <w:tab w:val="left" w:pos="426"/>
        </w:tabs>
        <w:spacing w:after="120" w:line="240" w:lineRule="auto"/>
        <w:jc w:val="both"/>
        <w:rPr>
          <w:rFonts w:cs="Times New Roman"/>
        </w:rPr>
      </w:pPr>
      <w:r w:rsidRPr="00FB3DDB">
        <w:rPr>
          <w:rFonts w:cs="Times New Roman"/>
        </w:rPr>
        <w:t xml:space="preserve"> </w:t>
      </w:r>
      <w:r w:rsidRPr="00FB3DDB">
        <w:rPr>
          <w:rFonts w:cs="Times New Roman"/>
        </w:rPr>
        <w:tab/>
        <w:t xml:space="preserve">Antičtí filozofové se zamýšleli nad různorodostí věcí a jevů. Vědomou prací se slovy a jejich významy obohacovali slovní zásobu, vytvářeli první vědeckou soustavu pojmů. Kladením otázek a hledáním příčin vzniku světa i člověka, filozofickou zvídavostí vyhledávali klíčové informace, které tematicky strukturovali, hledali mezi nimi vzájemné vztahy, souvislosti, následnosti. Tak osvětlovali logický smysl slov. Z historického pohledu lze vnímat dovednost číst z pohledu antiky (spojení s řečí a jejím smyslem: logos – podstata – slovo – řeč) připomenutím významných myslitelů (Sokrata, Platona, Aristotela) a jejich pojetí dialogu a jeho významu pro porozumění řeči a čtené informace. </w:t>
      </w:r>
    </w:p>
    <w:p w:rsidR="0020015B" w:rsidRPr="00FB3DDB" w:rsidRDefault="0020015B" w:rsidP="009C2F88">
      <w:pPr>
        <w:spacing w:after="120" w:line="240" w:lineRule="auto"/>
        <w:ind w:firstLine="425"/>
        <w:jc w:val="both"/>
        <w:rPr>
          <w:rFonts w:cs="Times New Roman"/>
        </w:rPr>
      </w:pPr>
      <w:r w:rsidRPr="00FB3DDB">
        <w:rPr>
          <w:rFonts w:cs="Times New Roman"/>
        </w:rPr>
        <w:t>Judaismus i křesťanství přináší další postoje k čtené informaci jako prostředku vyjádření a porozumění (hledisko teologické, etické, jazykové aj.).</w:t>
      </w:r>
    </w:p>
    <w:p w:rsidR="0020015B" w:rsidRPr="00FB3DDB" w:rsidRDefault="0020015B" w:rsidP="009C2F88">
      <w:pPr>
        <w:tabs>
          <w:tab w:val="left" w:pos="426"/>
        </w:tabs>
        <w:spacing w:after="120" w:line="240" w:lineRule="auto"/>
        <w:ind w:firstLine="425"/>
        <w:jc w:val="both"/>
        <w:rPr>
          <w:rFonts w:cs="Times New Roman"/>
        </w:rPr>
      </w:pPr>
      <w:r w:rsidRPr="00FB3DDB">
        <w:rPr>
          <w:rFonts w:cs="Times New Roman"/>
        </w:rPr>
        <w:t xml:space="preserve">Ve spise Peri </w:t>
      </w:r>
      <w:proofErr w:type="spellStart"/>
      <w:r w:rsidRPr="00FB3DDB">
        <w:rPr>
          <w:rFonts w:cs="Times New Roman"/>
        </w:rPr>
        <w:t>archon</w:t>
      </w:r>
      <w:proofErr w:type="spellEnd"/>
      <w:r w:rsidRPr="00FB3DDB">
        <w:rPr>
          <w:rFonts w:cs="Times New Roman"/>
        </w:rPr>
        <w:t xml:space="preserve"> se díky vyjádření </w:t>
      </w:r>
      <w:proofErr w:type="spellStart"/>
      <w:r w:rsidRPr="00FB3DDB">
        <w:rPr>
          <w:rFonts w:cs="Times New Roman"/>
        </w:rPr>
        <w:t>Origena</w:t>
      </w:r>
      <w:proofErr w:type="spellEnd"/>
      <w:r w:rsidRPr="00FB3DDB">
        <w:rPr>
          <w:rFonts w:cs="Times New Roman"/>
        </w:rPr>
        <w:t xml:space="preserve"> z Alexandrie nachází tvrzení o výkladu učení o trojím smyslu porozumění biblickému textu (doslovným, etickým a alegorickým pohledem). Křesťanství prostřednictvím Bible přináší poznatky určené Bohem člověku. Dvojí možností výkladu smyslu textu se zabývá později Tomáš Akvinský (interpretací přímou a nepřímou) a zásadami vnějšího i vnitřního členění textu. </w:t>
      </w:r>
    </w:p>
    <w:p w:rsidR="0020015B" w:rsidRPr="00FB3DDB" w:rsidRDefault="0020015B" w:rsidP="009C2F88">
      <w:pPr>
        <w:spacing w:after="120" w:line="240" w:lineRule="auto"/>
        <w:ind w:firstLine="425"/>
        <w:jc w:val="both"/>
        <w:rPr>
          <w:rFonts w:cs="Times New Roman"/>
        </w:rPr>
      </w:pPr>
      <w:r w:rsidRPr="00FB3DDB">
        <w:rPr>
          <w:rFonts w:cs="Times New Roman"/>
        </w:rPr>
        <w:lastRenderedPageBreak/>
        <w:t xml:space="preserve"> Novodobá hermeneutika přichází dle </w:t>
      </w:r>
      <w:proofErr w:type="spellStart"/>
      <w:r w:rsidRPr="00FB3DDB">
        <w:rPr>
          <w:rFonts w:cs="Times New Roman"/>
        </w:rPr>
        <w:t>Schleichmachera</w:t>
      </w:r>
      <w:proofErr w:type="spellEnd"/>
      <w:r w:rsidRPr="00FB3DDB">
        <w:rPr>
          <w:rFonts w:cs="Times New Roman"/>
        </w:rPr>
        <w:t xml:space="preserve"> s názorem, že např. interpretace textu má stránku technicko-psychologickou a gramatickou. Každá společnost ctí určitá pravidla pro používání slov. </w:t>
      </w:r>
      <w:proofErr w:type="spellStart"/>
      <w:r w:rsidRPr="00FB3DDB">
        <w:rPr>
          <w:rFonts w:cs="Times New Roman"/>
        </w:rPr>
        <w:t>Schleichmacherovo</w:t>
      </w:r>
      <w:proofErr w:type="spellEnd"/>
      <w:r w:rsidRPr="00FB3DDB">
        <w:rPr>
          <w:rFonts w:cs="Times New Roman"/>
        </w:rPr>
        <w:t xml:space="preserve"> pojetí přichází s dialektickým uchopením textu (procesem vzájemného dorozumívání). Hermeneutika jako filozofická disciplína zastává myšlenku, že řeč (i čtená informace) odkrývá tajemství bytí. V hermeneutice se uplatňují různé metody práce s textem od analýzy literární přes rozbor psychologických aspektů řeči vzhledem k působení textů na čtenáře či k jeho předchozím čtenářským zkušenostem. </w:t>
      </w:r>
      <w:proofErr w:type="spellStart"/>
      <w:r w:rsidRPr="00FB3DDB">
        <w:rPr>
          <w:rFonts w:cs="Times New Roman"/>
        </w:rPr>
        <w:t>Schleiermacher</w:t>
      </w:r>
      <w:proofErr w:type="spellEnd"/>
      <w:r w:rsidRPr="00FB3DDB">
        <w:rPr>
          <w:rFonts w:cs="Times New Roman"/>
        </w:rPr>
        <w:t xml:space="preserve"> vychází z toho, že akt interpretace díla spočívá v napodobení tvořivého aktu – autor i čtenář si nese v sobě minimum toho druhého.  </w:t>
      </w:r>
      <w:proofErr w:type="spellStart"/>
      <w:r w:rsidRPr="00FB3DDB">
        <w:rPr>
          <w:rFonts w:cs="Times New Roman"/>
        </w:rPr>
        <w:t>Manguel</w:t>
      </w:r>
      <w:proofErr w:type="spellEnd"/>
      <w:r w:rsidRPr="00FB3DDB">
        <w:rPr>
          <w:rFonts w:cs="Times New Roman"/>
        </w:rPr>
        <w:t xml:space="preserve"> (2007) přichází s názorem, že: „Čteme zprávu o tom druhém jakožto nepřímé zrcadlo sebe samých.“</w:t>
      </w:r>
    </w:p>
    <w:p w:rsidR="0020015B" w:rsidRPr="00FB3DDB" w:rsidRDefault="0020015B" w:rsidP="009C2F88">
      <w:pPr>
        <w:spacing w:after="120" w:line="240" w:lineRule="auto"/>
        <w:ind w:firstLine="425"/>
        <w:jc w:val="both"/>
        <w:rPr>
          <w:rFonts w:cs="Times New Roman"/>
        </w:rPr>
      </w:pPr>
      <w:r w:rsidRPr="00FB3DDB">
        <w:rPr>
          <w:rFonts w:cs="Times New Roman"/>
        </w:rPr>
        <w:t>Čtením se dozvídáme o člověku, jeho bytí, odkrýváme jeho vztah k světu, sobě samému i k ostatním lidem a kulturním i společenským hodnotám. Schopností porozumět čtenému textu prozrazujeme mnoho o sobě samém i o úrovni našeho myšlení.</w:t>
      </w:r>
    </w:p>
    <w:p w:rsidR="0020015B" w:rsidRPr="00FB3DDB" w:rsidRDefault="0020015B" w:rsidP="009C2F88">
      <w:pPr>
        <w:pStyle w:val="Default"/>
        <w:spacing w:after="120"/>
        <w:ind w:firstLine="425"/>
        <w:jc w:val="both"/>
        <w:rPr>
          <w:rFonts w:asciiTheme="minorHAnsi" w:hAnsiTheme="minorHAnsi"/>
          <w:sz w:val="22"/>
          <w:szCs w:val="22"/>
        </w:rPr>
      </w:pPr>
      <w:r w:rsidRPr="00FB3DDB">
        <w:rPr>
          <w:rFonts w:asciiTheme="minorHAnsi" w:hAnsiTheme="minorHAnsi"/>
          <w:sz w:val="22"/>
          <w:szCs w:val="22"/>
        </w:rPr>
        <w:t>V současné době se hovoří o potřebě být funkčně gramotný. Čteme pro porozumění konkrétním informacím, chceme úspěšně dekódovat obsah i formu textu. Čteme ze zájmu i z důvodů pracovní orientace, máme potřebu vzdělávat se, posilovat kognitivní postupy plněním různých zadání v oblasti čtení. Prací s informací (textovou analýzou, argumentací, hodnocením) rozšiřujeme poznání, jehož cílem je dosáhnout nejvyšší možné úrovně dílčí čtenářské gramotnosti (např. získáváním informací, interpretací a posuzováním). Hermeneutika ovlivňuje koncepci dnešní školní výuky. Určité možnosti řešení zvýšení interpretačních schopností žáka nabízí výchova ke čtenářství prostřednictvím vybraných čtenářských strategií, jimiž se cvičí posuzovací schopnost žáka dát text do souvislosti s vlastními zkušenostmi, znalostmi i představami.</w:t>
      </w:r>
    </w:p>
    <w:p w:rsidR="0020015B" w:rsidRPr="00FB3DDB" w:rsidRDefault="0020015B" w:rsidP="009C2F88">
      <w:pPr>
        <w:spacing w:line="240" w:lineRule="auto"/>
        <w:ind w:firstLine="360"/>
        <w:jc w:val="both"/>
        <w:rPr>
          <w:rFonts w:cs="Times New Roman"/>
        </w:rPr>
      </w:pPr>
      <w:r w:rsidRPr="00FB3DDB">
        <w:rPr>
          <w:rFonts w:cs="Times New Roman"/>
        </w:rPr>
        <w:t>Ve 21. století již sledujeme čtenářskou gramotnost s přesahem, více než jako dovednost číst a psát. Neomezujeme ji jen školním věkem (jako předpoklad k jejímu získání), ale vztahujeme ji také na dospělou populaci. Čtenářská gramotnost se jeví jako celoživotní proces a projev člověka. Jde o míru porozumění každodenním komunikačním situacím s klíčovými pojmy (Vicherková, Řeřichová, 2014)</w:t>
      </w:r>
    </w:p>
    <w:p w:rsidR="0020015B" w:rsidRPr="005A55BD" w:rsidRDefault="0020015B" w:rsidP="00773B06">
      <w:pPr>
        <w:pStyle w:val="Odstavecseseznamem"/>
        <w:numPr>
          <w:ilvl w:val="0"/>
          <w:numId w:val="10"/>
        </w:numPr>
        <w:ind w:left="357" w:hanging="357"/>
        <w:jc w:val="both"/>
        <w:rPr>
          <w:rFonts w:cs="Times New Roman"/>
          <w:b/>
        </w:rPr>
      </w:pPr>
      <w:r w:rsidRPr="005A55BD">
        <w:rPr>
          <w:rFonts w:cs="Times New Roman"/>
          <w:b/>
        </w:rPr>
        <w:t>Vymezení pojmů</w:t>
      </w:r>
    </w:p>
    <w:p w:rsidR="0020015B" w:rsidRPr="00FB3DDB" w:rsidRDefault="0020015B" w:rsidP="009C2F88">
      <w:pPr>
        <w:spacing w:after="0" w:line="240" w:lineRule="auto"/>
        <w:jc w:val="both"/>
        <w:rPr>
          <w:rFonts w:cs="Times New Roman"/>
        </w:rPr>
      </w:pPr>
      <w:r w:rsidRPr="00FB3DDB">
        <w:rPr>
          <w:rFonts w:cs="Times New Roman"/>
          <w:b/>
        </w:rPr>
        <w:t>Čtení</w:t>
      </w:r>
      <w:r w:rsidRPr="00FB3DDB">
        <w:rPr>
          <w:rFonts w:cs="Times New Roman"/>
        </w:rPr>
        <w:t xml:space="preserve"> je druh řečové činnosti spočívající ve vizuální recepci znaků (slov, vět, jazykových symbolů), jež jsou podnětem pro myšlenkovou činnost (porozumění významu znaků). Proces čtení zahrnuje několik fází, jejichž výsledkem má ideálně být porozumění čtenému textu a vnitřní zpracování příslušné informace (Průcha et al., 2009, s. 34).</w:t>
      </w:r>
    </w:p>
    <w:p w:rsidR="0020015B" w:rsidRPr="00773B06" w:rsidRDefault="0020015B" w:rsidP="009C2F88">
      <w:pPr>
        <w:spacing w:after="0" w:line="240" w:lineRule="auto"/>
        <w:ind w:firstLine="709"/>
        <w:jc w:val="both"/>
        <w:rPr>
          <w:rFonts w:cs="Times New Roman"/>
          <w:sz w:val="12"/>
          <w:szCs w:val="12"/>
        </w:rPr>
      </w:pPr>
    </w:p>
    <w:p w:rsidR="0020015B" w:rsidRPr="00FB3DDB" w:rsidRDefault="0020015B" w:rsidP="009C2F88">
      <w:pPr>
        <w:spacing w:after="0" w:line="240" w:lineRule="auto"/>
        <w:jc w:val="both"/>
        <w:rPr>
          <w:rFonts w:cs="Times New Roman"/>
        </w:rPr>
      </w:pPr>
      <w:r w:rsidRPr="00FB3DDB">
        <w:rPr>
          <w:rFonts w:cs="Times New Roman"/>
          <w:b/>
        </w:rPr>
        <w:t>Gramotnost</w:t>
      </w:r>
      <w:r w:rsidRPr="00FB3DDB">
        <w:rPr>
          <w:rFonts w:cs="Times New Roman"/>
        </w:rPr>
        <w:t xml:space="preserve"> je dovednost jedince číst, psát a počítat; je získávána obvykle v počátečních ročnících školní docházky. V tomto smyslu jde o „základní gramotnost“, která je předpokladem jak dalšího vzdělávání, tak vůbec uplatnění jedince ve společnosti (Průcha et al., 2009, s. 85).</w:t>
      </w:r>
    </w:p>
    <w:p w:rsidR="0020015B" w:rsidRPr="00773B06" w:rsidRDefault="0020015B" w:rsidP="009C2F88">
      <w:pPr>
        <w:pStyle w:val="Odstavecseseznamem"/>
        <w:spacing w:after="0" w:line="240" w:lineRule="auto"/>
        <w:ind w:left="0"/>
        <w:jc w:val="both"/>
        <w:rPr>
          <w:rFonts w:cs="Times New Roman"/>
          <w:sz w:val="12"/>
          <w:szCs w:val="12"/>
        </w:rPr>
      </w:pPr>
    </w:p>
    <w:p w:rsidR="0020015B" w:rsidRPr="00FB3DDB" w:rsidRDefault="0020015B" w:rsidP="009C2F88">
      <w:pPr>
        <w:spacing w:after="120" w:line="240" w:lineRule="auto"/>
        <w:jc w:val="both"/>
        <w:rPr>
          <w:rFonts w:cs="Times New Roman"/>
        </w:rPr>
      </w:pPr>
      <w:r w:rsidRPr="00FB3DDB">
        <w:rPr>
          <w:rFonts w:cs="Times New Roman"/>
          <w:b/>
        </w:rPr>
        <w:t>Funkční gramotnost</w:t>
      </w:r>
      <w:r w:rsidRPr="00FB3DDB">
        <w:rPr>
          <w:rFonts w:cs="Times New Roman"/>
        </w:rPr>
        <w:t xml:space="preserve"> je vybavenost člověka pro realizaci různých aktivit potřebných pro život v současné civilizaci. Je to gramotnost v oblasti literární, dokumentové a numerické např. dovednost nejen číst, ale také chápat složitější texty, vyplnit formulář, rozumět grafům, tabulkám a podobně (Průcha et al., 2009, s. 67).</w:t>
      </w:r>
    </w:p>
    <w:p w:rsidR="0020015B" w:rsidRDefault="0020015B" w:rsidP="009C2F88">
      <w:pPr>
        <w:spacing w:line="240" w:lineRule="auto"/>
        <w:jc w:val="both"/>
        <w:rPr>
          <w:rFonts w:cs="Times New Roman"/>
        </w:rPr>
      </w:pPr>
      <w:r w:rsidRPr="00FB3DDB">
        <w:rPr>
          <w:rFonts w:cs="Times New Roman"/>
          <w:b/>
        </w:rPr>
        <w:t>Čtenářská gramotnost</w:t>
      </w:r>
      <w:r w:rsidRPr="00FB3DDB">
        <w:rPr>
          <w:rFonts w:cs="Times New Roman"/>
        </w:rPr>
        <w:t xml:space="preserve"> je komplex vědomostí a dovedností jedince, které mu umožňují zacházet s písemnými texty běžně se vyskytujícími v životní praxi (např. železniční jízdní řád, návod k užívání léků…). Jde o dovednosti nejen čtenářské, tj. umět texty přečíst a rozumět jim, ale také dovednosti vyhledávat, zpracovávat, srovnávat informace obsažené v textu, reprodukovat obsah textu aj. (Průcha et al., 2009, s. 42).</w:t>
      </w:r>
    </w:p>
    <w:p w:rsidR="00257B96" w:rsidRDefault="00257B96" w:rsidP="009C2F88">
      <w:pPr>
        <w:spacing w:line="240" w:lineRule="auto"/>
        <w:jc w:val="both"/>
        <w:rPr>
          <w:rFonts w:cs="Times New Roman"/>
        </w:rPr>
      </w:pPr>
    </w:p>
    <w:p w:rsidR="0020015B" w:rsidRPr="005A55BD" w:rsidRDefault="0020015B" w:rsidP="00773B06">
      <w:pPr>
        <w:pStyle w:val="Odstavecseseznamem"/>
        <w:numPr>
          <w:ilvl w:val="0"/>
          <w:numId w:val="10"/>
        </w:numPr>
        <w:ind w:left="357" w:hanging="357"/>
        <w:jc w:val="both"/>
        <w:rPr>
          <w:rFonts w:cs="Times New Roman"/>
          <w:b/>
        </w:rPr>
      </w:pPr>
      <w:r w:rsidRPr="005A55BD">
        <w:rPr>
          <w:rFonts w:cs="Times New Roman"/>
          <w:b/>
        </w:rPr>
        <w:lastRenderedPageBreak/>
        <w:t>Čtenářské strategie</w:t>
      </w:r>
    </w:p>
    <w:p w:rsidR="0020015B" w:rsidRPr="00FB3DDB" w:rsidRDefault="0020015B" w:rsidP="009C2F88">
      <w:pPr>
        <w:spacing w:after="120" w:line="240" w:lineRule="auto"/>
        <w:ind w:firstLine="425"/>
        <w:jc w:val="both"/>
        <w:rPr>
          <w:rFonts w:cs="Times New Roman"/>
          <w:i/>
        </w:rPr>
      </w:pPr>
      <w:r w:rsidRPr="00FB3DDB">
        <w:rPr>
          <w:rFonts w:cs="Times New Roman"/>
        </w:rPr>
        <w:t xml:space="preserve">Rámcový vzdělávací program pro základní vzdělávání (RVP ZV) nepoužívá termín čtenářská gramotnost, ale pracuje s definicí klíčových kompetencí (ve shodě s metodikou odborného panelu vydanou Českou školní inspekcí České republiky (KOL., 2010). Systematické je členění jednotlivých </w:t>
      </w:r>
      <w:proofErr w:type="spellStart"/>
      <w:r w:rsidRPr="00FB3DDB">
        <w:rPr>
          <w:rFonts w:cs="Times New Roman"/>
        </w:rPr>
        <w:t>metakognitivních</w:t>
      </w:r>
      <w:proofErr w:type="spellEnd"/>
      <w:r w:rsidRPr="00FB3DDB">
        <w:rPr>
          <w:rFonts w:cs="Times New Roman"/>
        </w:rPr>
        <w:t xml:space="preserve"> postupů do jednotlivých fází: </w:t>
      </w:r>
      <w:r w:rsidRPr="00FB3DDB">
        <w:rPr>
          <w:rFonts w:cs="Times New Roman"/>
          <w:i/>
        </w:rPr>
        <w:t>před čtením</w:t>
      </w:r>
      <w:r w:rsidRPr="00FB3DDB">
        <w:rPr>
          <w:rFonts w:cs="Times New Roman"/>
        </w:rPr>
        <w:t xml:space="preserve"> (potřeba vnímat správně smysl a cíl čtení - uvědomění si, co čtenář o tématu ví, co se chce dozvědět</w:t>
      </w:r>
      <w:r w:rsidRPr="00FB3DDB">
        <w:rPr>
          <w:rFonts w:cs="Times New Roman"/>
          <w:i/>
        </w:rPr>
        <w:t>), v průběhu čtení</w:t>
      </w:r>
      <w:r w:rsidRPr="00FB3DDB">
        <w:rPr>
          <w:rFonts w:cs="Times New Roman"/>
        </w:rPr>
        <w:t xml:space="preserve"> (probíhají procesy prognózování – vytváření představ o obsahu textu a hypotéz, jak se bude děj dále vyvíjet -  </w:t>
      </w:r>
      <w:r w:rsidR="00BD7F22">
        <w:rPr>
          <w:rFonts w:cs="Times New Roman"/>
        </w:rPr>
        <w:t xml:space="preserve">                             </w:t>
      </w:r>
      <w:r w:rsidRPr="00FB3DDB">
        <w:rPr>
          <w:rFonts w:cs="Times New Roman"/>
        </w:rPr>
        <w:t xml:space="preserve">a monitorování – žák tak sleduje vlastní porozumění textu), </w:t>
      </w:r>
      <w:r w:rsidRPr="00FB3DDB">
        <w:rPr>
          <w:rFonts w:cs="Times New Roman"/>
          <w:i/>
        </w:rPr>
        <w:t>po přečtení textu</w:t>
      </w:r>
      <w:r w:rsidRPr="00FB3DDB">
        <w:rPr>
          <w:rFonts w:cs="Times New Roman"/>
        </w:rPr>
        <w:t xml:space="preserve"> (odhad čtenáře, zda dosáhl stanoveného cíle k získání nových informací, kterými naplní své potřeby). L. </w:t>
      </w:r>
      <w:proofErr w:type="spellStart"/>
      <w:r w:rsidRPr="00FB3DDB">
        <w:rPr>
          <w:rFonts w:cs="Times New Roman"/>
        </w:rPr>
        <w:t>Lederbuchová</w:t>
      </w:r>
      <w:proofErr w:type="spellEnd"/>
      <w:r w:rsidRPr="00FB3DDB">
        <w:rPr>
          <w:rFonts w:cs="Times New Roman"/>
        </w:rPr>
        <w:t xml:space="preserve"> (2004, s. 10) charakterizuje pojem čtenářská kompetence tak, že je to „celková, především dlouhodobě utvářená připravenost k četbě, do níž se promítají i čtenářské zájmy a potřeby. Její kvalita je závislá na osobnostních dispozicích čtenáře, především psychických – na stavu a druhu emocionality, temperamentu, obrazotvornosti, úrovni intelektu, na znalosti významového bohatství jazyka, na vzdělanosti, na sociálním postavení, životní zkušenosti a preferovaných životních hodnotách, na estetickém a uměleckém vkusu, především literárním, ale zejména na čtenářské zkušenosti a literární dovednosti.“</w:t>
      </w:r>
      <w:r w:rsidRPr="00FB3DDB">
        <w:rPr>
          <w:rFonts w:cs="Times New Roman"/>
          <w:i/>
        </w:rPr>
        <w:t xml:space="preserve"> </w:t>
      </w:r>
      <w:r w:rsidRPr="00FB3DDB">
        <w:rPr>
          <w:rFonts w:cs="Times New Roman"/>
        </w:rPr>
        <w:t xml:space="preserve">Je jasné, že by se měli vyučující českého jazyka snažit dlouhodobě zkvalitňovat výše uvedený dlouhodobý proces, který je v podstatě celoživotním úsilím. </w:t>
      </w:r>
      <w:r w:rsidRPr="00FB3DDB">
        <w:rPr>
          <w:rFonts w:cs="Times New Roman"/>
          <w:i/>
        </w:rPr>
        <w:t>Porozumění textu</w:t>
      </w:r>
      <w:r w:rsidRPr="00FB3DDB">
        <w:rPr>
          <w:rFonts w:cs="Times New Roman"/>
        </w:rPr>
        <w:t xml:space="preserve"> považujeme za předpoklad vytváření </w:t>
      </w:r>
      <w:r w:rsidRPr="00FB3DDB">
        <w:rPr>
          <w:rFonts w:cs="Times New Roman"/>
          <w:i/>
        </w:rPr>
        <w:t xml:space="preserve">literární kompetence žáků </w:t>
      </w:r>
      <w:r w:rsidRPr="00FB3DDB">
        <w:rPr>
          <w:rFonts w:cs="Times New Roman"/>
        </w:rPr>
        <w:t xml:space="preserve">(nejde jen o porozumění čtenému textu, ale také uplatnění dovednosti text analyzovat, interpretovat, hodnotit (estetickou kvalitu textu). Emocionálním a esteticky prožívaným čtením se vytváří </w:t>
      </w:r>
      <w:r w:rsidRPr="00FB3DDB">
        <w:rPr>
          <w:rFonts w:cs="Times New Roman"/>
          <w:i/>
        </w:rPr>
        <w:t>kladný vztah k četbě</w:t>
      </w:r>
      <w:r w:rsidRPr="00FB3DDB">
        <w:rPr>
          <w:rFonts w:cs="Times New Roman"/>
        </w:rPr>
        <w:t xml:space="preserve"> pomocí správně zvolených </w:t>
      </w:r>
      <w:r w:rsidRPr="00FB3DDB">
        <w:rPr>
          <w:rFonts w:cs="Times New Roman"/>
          <w:i/>
        </w:rPr>
        <w:t xml:space="preserve">čtenářských strategií </w:t>
      </w:r>
      <w:r w:rsidRPr="00FB3DDB">
        <w:rPr>
          <w:rFonts w:cs="Times New Roman"/>
        </w:rPr>
        <w:t xml:space="preserve">(vědomých, záměrných postupů ve všech fázích procesu čtení). Při zautomatizování čtenářských strategií pak hovoříme </w:t>
      </w:r>
      <w:r w:rsidRPr="00FB3DDB">
        <w:rPr>
          <w:rFonts w:cs="Times New Roman"/>
          <w:i/>
        </w:rPr>
        <w:t>o čtenářských dovednostech</w:t>
      </w:r>
      <w:r w:rsidRPr="00FB3DDB">
        <w:rPr>
          <w:rFonts w:cs="Times New Roman"/>
        </w:rPr>
        <w:t>, které také společně se strategiemi vychází ze</w:t>
      </w:r>
      <w:r w:rsidRPr="00FB3DDB">
        <w:rPr>
          <w:rFonts w:cs="Times New Roman"/>
          <w:i/>
        </w:rPr>
        <w:t xml:space="preserve"> stylu učení z textu. </w:t>
      </w:r>
      <w:r w:rsidRPr="00FB3DDB">
        <w:rPr>
          <w:rFonts w:cs="Times New Roman"/>
        </w:rPr>
        <w:t xml:space="preserve">Výzkum PIRLS (Kramplová, Potužníková, 2005, s. 68) pracuje s klasifikací čtenářských dovedností (rozlišuje zde sedm položek): (a) </w:t>
      </w:r>
      <w:r w:rsidRPr="00FB3DDB">
        <w:rPr>
          <w:rFonts w:cs="Times New Roman"/>
          <w:i/>
        </w:rPr>
        <w:t>určení hlavní myšlenky, (b) vysvětlení přečteného obsahu, (c) porovnání s vlastní zkušeností, (d) porovnání s dalšími texty, (e) předvídání, (f) zobecnění, (g) charakteristika stylu a struktury textu</w:t>
      </w:r>
      <w:r w:rsidRPr="00FB3DDB">
        <w:rPr>
          <w:rFonts w:cs="Times New Roman"/>
        </w:rPr>
        <w:t xml:space="preserve">. Výzkum PISA vymezuje pět základních čtenářských dovedností (Kramplová, 2011, s. 9-11): </w:t>
      </w:r>
      <w:r w:rsidRPr="00FB3DDB">
        <w:rPr>
          <w:rFonts w:cs="Times New Roman"/>
          <w:i/>
        </w:rPr>
        <w:t xml:space="preserve">(a) nalezení informace, (b) celkové porozumění, (c) interpretace, (d) posouzení obsahu </w:t>
      </w:r>
      <w:proofErr w:type="gramStart"/>
      <w:r w:rsidRPr="00FB3DDB">
        <w:rPr>
          <w:rFonts w:cs="Times New Roman"/>
          <w:i/>
        </w:rPr>
        <w:t>textu, (e)  posouzení</w:t>
      </w:r>
      <w:proofErr w:type="gramEnd"/>
      <w:r w:rsidRPr="00FB3DDB">
        <w:rPr>
          <w:rFonts w:cs="Times New Roman"/>
          <w:i/>
        </w:rPr>
        <w:t xml:space="preserve"> formy textu.</w:t>
      </w:r>
    </w:p>
    <w:p w:rsidR="0020015B" w:rsidRPr="00FB3DDB" w:rsidRDefault="0020015B" w:rsidP="001368F6">
      <w:pPr>
        <w:spacing w:after="120" w:line="240" w:lineRule="auto"/>
        <w:ind w:firstLine="425"/>
        <w:jc w:val="both"/>
        <w:rPr>
          <w:rFonts w:cs="Times New Roman"/>
        </w:rPr>
      </w:pPr>
      <w:r w:rsidRPr="00FB3DDB">
        <w:rPr>
          <w:rFonts w:cs="Times New Roman"/>
        </w:rPr>
        <w:t>Obě metodiky (PIRLS a PISA) ověřují, do jaké míry se v časovém vývoji stávají čtenářské strategie čtenářskými dovednostmi (zautomatizovanou činností</w:t>
      </w:r>
      <w:r w:rsidR="00E968D1">
        <w:rPr>
          <w:rFonts w:cs="Times New Roman"/>
        </w:rPr>
        <w:t>)</w:t>
      </w:r>
      <w:r w:rsidRPr="00FB3DDB">
        <w:rPr>
          <w:rFonts w:cs="Times New Roman"/>
        </w:rPr>
        <w:t xml:space="preserve">. J. Mareš (1998, 2001) a J. Průcha (1997) vymezují dva základní </w:t>
      </w:r>
      <w:r w:rsidRPr="00FB3DDB">
        <w:rPr>
          <w:rFonts w:cs="Times New Roman"/>
          <w:i/>
        </w:rPr>
        <w:t>přístupy k učení se z textu</w:t>
      </w:r>
      <w:r w:rsidRPr="00FB3DDB">
        <w:rPr>
          <w:rFonts w:cs="Times New Roman"/>
        </w:rPr>
        <w:t xml:space="preserve">: </w:t>
      </w:r>
      <w:r w:rsidRPr="00FB3DDB">
        <w:rPr>
          <w:rFonts w:cs="Times New Roman"/>
          <w:i/>
        </w:rPr>
        <w:t xml:space="preserve">přístup povrchový a hloubkový. </w:t>
      </w:r>
      <w:r w:rsidRPr="00FB3DDB">
        <w:rPr>
          <w:rFonts w:cs="Times New Roman"/>
        </w:rPr>
        <w:t>P. Zajícová vytvořila klasifikaci čtenářských strategií (2002) takto</w:t>
      </w:r>
      <w:r w:rsidRPr="00FB3DDB">
        <w:rPr>
          <w:rFonts w:cs="Times New Roman"/>
          <w:i/>
        </w:rPr>
        <w:t xml:space="preserve">: kognitivní, </w:t>
      </w:r>
      <w:proofErr w:type="spellStart"/>
      <w:r w:rsidRPr="00FB3DDB">
        <w:rPr>
          <w:rFonts w:cs="Times New Roman"/>
          <w:i/>
        </w:rPr>
        <w:t>metakognitivní</w:t>
      </w:r>
      <w:proofErr w:type="spellEnd"/>
      <w:r w:rsidRPr="00FB3DDB">
        <w:rPr>
          <w:rFonts w:cs="Times New Roman"/>
          <w:i/>
        </w:rPr>
        <w:t xml:space="preserve">, afektivní a sociální. </w:t>
      </w:r>
      <w:r w:rsidRPr="00FB3DDB">
        <w:rPr>
          <w:rFonts w:cs="Times New Roman"/>
        </w:rPr>
        <w:t xml:space="preserve">Rozvoj čtenářských dovedností ve školním prostředí by měl vycházet nejen z </w:t>
      </w:r>
      <w:proofErr w:type="spellStart"/>
      <w:r w:rsidRPr="00FB3DDB">
        <w:rPr>
          <w:rFonts w:cs="Times New Roman"/>
        </w:rPr>
        <w:t>literárněvýchovné</w:t>
      </w:r>
      <w:proofErr w:type="spellEnd"/>
      <w:r w:rsidRPr="00FB3DDB">
        <w:rPr>
          <w:rFonts w:cs="Times New Roman"/>
        </w:rPr>
        <w:t xml:space="preserve"> interpretace díla, ale také pracovat s charakteristikou literárních postav a prostředí, kompozicí a jazykovými prostředky textu.</w:t>
      </w:r>
    </w:p>
    <w:p w:rsidR="0020015B" w:rsidRPr="00FB3DDB" w:rsidRDefault="0020015B" w:rsidP="009C2F88">
      <w:pPr>
        <w:spacing w:after="120" w:line="240" w:lineRule="auto"/>
        <w:ind w:firstLine="425"/>
        <w:jc w:val="both"/>
        <w:rPr>
          <w:rFonts w:cs="Times New Roman"/>
          <w:i/>
        </w:rPr>
      </w:pPr>
      <w:r w:rsidRPr="00FB3DDB">
        <w:rPr>
          <w:rFonts w:cs="Times New Roman"/>
        </w:rPr>
        <w:t xml:space="preserve">Z pedagogického konstruktivismu vychází vzdělávací program </w:t>
      </w:r>
      <w:r w:rsidRPr="00FB3DDB">
        <w:rPr>
          <w:rFonts w:cs="Times New Roman"/>
          <w:i/>
        </w:rPr>
        <w:t>Čtením a psaním ke kritickému myšlení</w:t>
      </w:r>
      <w:r w:rsidRPr="00FB3DDB">
        <w:rPr>
          <w:rFonts w:cs="Times New Roman"/>
        </w:rPr>
        <w:t>, z něhož autoři převzali a nově zpracovali mnoho vyučovacích metod (např. metody I.N.</w:t>
      </w:r>
      <w:proofErr w:type="gramStart"/>
      <w:r w:rsidRPr="00FB3DDB">
        <w:rPr>
          <w:rFonts w:cs="Times New Roman"/>
        </w:rPr>
        <w:t>S.E.R.</w:t>
      </w:r>
      <w:proofErr w:type="gramEnd"/>
      <w:r w:rsidRPr="00FB3DDB">
        <w:rPr>
          <w:rFonts w:cs="Times New Roman"/>
        </w:rPr>
        <w:t xml:space="preserve">T, dvojitý zápisník, myšlenkové mapy), které podporují zvyšování úrovně čtenářských strategií. Metody tzv. kritického myšlení ovlivňují kompetence k učení, k řešení problémů, kompetence komunikativní, kooperativní, občanské aj. Národní ústav pro vzdělávání (NÚV) doporučuje ve své metodice (2011) metodu Dílna čtení jako tzv. příklad dobré praxe, jejíž podstatou je četba beletristických titulů dle vlastního výběru (knihy si žáci přináší do vyučování a dle zadání učitele zde střídají různé činnosti práce s textem v určitém časovém limitu, knihy také bodují a diskutují o jejich kvalitě). V oblasti porozumění psanému textu vymezuje P. </w:t>
      </w:r>
      <w:proofErr w:type="spellStart"/>
      <w:r w:rsidRPr="00FB3DDB">
        <w:rPr>
          <w:rFonts w:cs="Times New Roman"/>
        </w:rPr>
        <w:t>Gavora</w:t>
      </w:r>
      <w:proofErr w:type="spellEnd"/>
      <w:r w:rsidRPr="00FB3DDB">
        <w:rPr>
          <w:rFonts w:cs="Times New Roman"/>
        </w:rPr>
        <w:t xml:space="preserve"> (1991, s. 16) tři fáze recepce textu: </w:t>
      </w:r>
      <w:r w:rsidRPr="00FB3DDB">
        <w:rPr>
          <w:rFonts w:cs="Times New Roman"/>
          <w:i/>
        </w:rPr>
        <w:t xml:space="preserve">vnímání </w:t>
      </w:r>
      <w:r w:rsidRPr="00FB3DDB">
        <w:rPr>
          <w:rFonts w:cs="Times New Roman"/>
        </w:rPr>
        <w:t xml:space="preserve">(grafická analýza textu, uvědomění si fonologické struktury mluvené řeči) – </w:t>
      </w:r>
      <w:r w:rsidRPr="00FB3DDB">
        <w:rPr>
          <w:rFonts w:cs="Times New Roman"/>
          <w:i/>
        </w:rPr>
        <w:t xml:space="preserve">porozumění </w:t>
      </w:r>
      <w:r w:rsidRPr="00FB3DDB">
        <w:rPr>
          <w:rFonts w:cs="Times New Roman"/>
        </w:rPr>
        <w:t xml:space="preserve">(zakotvené informace v textu, vědomosti a zkušenosti čtenáře) – </w:t>
      </w:r>
      <w:r w:rsidRPr="00FB3DDB">
        <w:rPr>
          <w:rFonts w:cs="Times New Roman"/>
          <w:i/>
        </w:rPr>
        <w:t>zapamatování si</w:t>
      </w:r>
      <w:r w:rsidRPr="00FB3DDB">
        <w:rPr>
          <w:rFonts w:cs="Times New Roman"/>
        </w:rPr>
        <w:t xml:space="preserve"> (propozicí se myslí vytvoření významové jednotky </w:t>
      </w:r>
      <w:r w:rsidRPr="00FB3DDB">
        <w:rPr>
          <w:rFonts w:cs="Times New Roman"/>
        </w:rPr>
        <w:lastRenderedPageBreak/>
        <w:t xml:space="preserve">jako skupiny pojmů, které spolu obsahově a hierarchicky souvisí) – tzv. prognózování (předvídání). P. </w:t>
      </w:r>
      <w:proofErr w:type="spellStart"/>
      <w:r w:rsidRPr="00FB3DDB">
        <w:rPr>
          <w:rFonts w:cs="Times New Roman"/>
        </w:rPr>
        <w:t>Gavora</w:t>
      </w:r>
      <w:proofErr w:type="spellEnd"/>
      <w:r w:rsidRPr="00FB3DDB">
        <w:rPr>
          <w:rFonts w:cs="Times New Roman"/>
        </w:rPr>
        <w:t xml:space="preserve"> (1991, s. 23) vymezuje tři druhy spojení, které vedou k porozumění textu: </w:t>
      </w:r>
      <w:r w:rsidRPr="00FB3DDB">
        <w:rPr>
          <w:rFonts w:cs="Times New Roman"/>
          <w:i/>
        </w:rPr>
        <w:t>(a) spojení mezi jevy objektivní reality a prvky textu</w:t>
      </w:r>
      <w:r w:rsidRPr="00FB3DDB">
        <w:rPr>
          <w:rFonts w:cs="Times New Roman"/>
        </w:rPr>
        <w:t xml:space="preserve">, jež je označují, </w:t>
      </w:r>
      <w:r w:rsidRPr="00FB3DDB">
        <w:rPr>
          <w:rFonts w:cs="Times New Roman"/>
          <w:i/>
        </w:rPr>
        <w:t>(b) spojení mezi jednotlivými prvky textu, (c) spojení mezi prvky textu a prvky vědomostní struktury čtenáře.</w:t>
      </w:r>
    </w:p>
    <w:p w:rsidR="00C64DD6" w:rsidRDefault="0020015B" w:rsidP="004308D6">
      <w:pPr>
        <w:spacing w:after="120"/>
        <w:ind w:firstLine="425"/>
        <w:jc w:val="both"/>
      </w:pPr>
      <w:r w:rsidRPr="00FB3DDB">
        <w:rPr>
          <w:rFonts w:cs="Times New Roman"/>
        </w:rPr>
        <w:t xml:space="preserve">Porozumění textu z pohledu </w:t>
      </w:r>
      <w:r w:rsidRPr="00FB3DDB">
        <w:rPr>
          <w:rFonts w:cs="Times New Roman"/>
          <w:i/>
        </w:rPr>
        <w:t xml:space="preserve">kognitivní taxonomie vzdělávacích cílů </w:t>
      </w:r>
      <w:r w:rsidRPr="00FB3DDB">
        <w:rPr>
          <w:rFonts w:cs="Times New Roman"/>
        </w:rPr>
        <w:t xml:space="preserve">(B. S. </w:t>
      </w:r>
      <w:proofErr w:type="spellStart"/>
      <w:proofErr w:type="gramStart"/>
      <w:r w:rsidRPr="00FB3DDB">
        <w:rPr>
          <w:rFonts w:cs="Times New Roman"/>
        </w:rPr>
        <w:t>Bloom</w:t>
      </w:r>
      <w:proofErr w:type="spellEnd"/>
      <w:r w:rsidRPr="00FB3DDB">
        <w:rPr>
          <w:rFonts w:cs="Times New Roman"/>
        </w:rPr>
        <w:t>,  in</w:t>
      </w:r>
      <w:proofErr w:type="gramEnd"/>
      <w:r w:rsidRPr="00FB3DDB">
        <w:rPr>
          <w:rFonts w:cs="Times New Roman"/>
        </w:rPr>
        <w:t xml:space="preserve"> P. </w:t>
      </w:r>
      <w:proofErr w:type="spellStart"/>
      <w:r w:rsidRPr="00FB3DDB">
        <w:rPr>
          <w:rFonts w:cs="Times New Roman"/>
        </w:rPr>
        <w:t>Gavora</w:t>
      </w:r>
      <w:proofErr w:type="spellEnd"/>
      <w:r w:rsidRPr="00FB3DDB">
        <w:rPr>
          <w:rFonts w:cs="Times New Roman"/>
        </w:rPr>
        <w:t xml:space="preserve">, 1991, s. 21) a z pohledu revidované </w:t>
      </w:r>
      <w:proofErr w:type="spellStart"/>
      <w:r w:rsidRPr="00FB3DDB">
        <w:rPr>
          <w:rFonts w:cs="Times New Roman"/>
        </w:rPr>
        <w:t>Bloomovy</w:t>
      </w:r>
      <w:proofErr w:type="spellEnd"/>
      <w:r w:rsidRPr="00FB3DDB">
        <w:rPr>
          <w:rFonts w:cs="Times New Roman"/>
        </w:rPr>
        <w:t xml:space="preserve"> taxonomie edukačních cílů   (L. W. Anderson; D. R. </w:t>
      </w:r>
      <w:proofErr w:type="spellStart"/>
      <w:r w:rsidRPr="00FB3DDB">
        <w:rPr>
          <w:rFonts w:cs="Times New Roman"/>
        </w:rPr>
        <w:t>Krathwohl</w:t>
      </w:r>
      <w:proofErr w:type="spellEnd"/>
      <w:r w:rsidRPr="00FB3DDB">
        <w:rPr>
          <w:rFonts w:cs="Times New Roman"/>
        </w:rPr>
        <w:t xml:space="preserve"> (</w:t>
      </w:r>
      <w:proofErr w:type="spellStart"/>
      <w:r w:rsidRPr="00FB3DDB">
        <w:rPr>
          <w:rFonts w:cs="Times New Roman"/>
        </w:rPr>
        <w:t>eds</w:t>
      </w:r>
      <w:proofErr w:type="spellEnd"/>
      <w:r w:rsidRPr="00FB3DDB">
        <w:rPr>
          <w:rFonts w:cs="Times New Roman"/>
        </w:rPr>
        <w:t xml:space="preserve">.), in L. Liptáková a kol., 2011, s. 204-205) vybíráme kognitivní cíle. Kognitivní doména je zde specifikována ve dvou dimenzích (dimenze znalostní a dimenze kognitivního procesu). V dimenzi znalostní se rozlišují čtyři kategorie: </w:t>
      </w:r>
      <w:r w:rsidRPr="00FB3DDB">
        <w:rPr>
          <w:rFonts w:cs="Times New Roman"/>
          <w:i/>
        </w:rPr>
        <w:t xml:space="preserve">znalosti faktické </w:t>
      </w:r>
      <w:r w:rsidRPr="00FB3DDB">
        <w:rPr>
          <w:rFonts w:cs="Times New Roman"/>
        </w:rPr>
        <w:t>(např. pravopis),</w:t>
      </w:r>
      <w:r w:rsidRPr="00FB3DDB">
        <w:rPr>
          <w:rFonts w:cs="Times New Roman"/>
          <w:i/>
        </w:rPr>
        <w:t xml:space="preserve"> konceptuální </w:t>
      </w:r>
      <w:r w:rsidRPr="00FB3DDB">
        <w:rPr>
          <w:rFonts w:cs="Times New Roman"/>
        </w:rPr>
        <w:t xml:space="preserve">(např. pravidla), </w:t>
      </w:r>
      <w:r w:rsidRPr="00FB3DDB">
        <w:rPr>
          <w:rFonts w:cs="Times New Roman"/>
          <w:i/>
        </w:rPr>
        <w:t>procedurální (</w:t>
      </w:r>
      <w:r w:rsidRPr="00FB3DDB">
        <w:rPr>
          <w:rFonts w:cs="Times New Roman"/>
        </w:rPr>
        <w:t>např. koheze a koherence</w:t>
      </w:r>
      <w:r w:rsidRPr="00FB3DDB">
        <w:rPr>
          <w:rFonts w:cs="Times New Roman"/>
          <w:i/>
        </w:rPr>
        <w:t xml:space="preserve">), </w:t>
      </w:r>
      <w:proofErr w:type="spellStart"/>
      <w:r w:rsidRPr="00FB3DDB">
        <w:rPr>
          <w:rFonts w:cs="Times New Roman"/>
          <w:i/>
        </w:rPr>
        <w:t>metakognitivní</w:t>
      </w:r>
      <w:proofErr w:type="spellEnd"/>
      <w:r w:rsidRPr="00FB3DDB">
        <w:rPr>
          <w:rFonts w:cs="Times New Roman"/>
          <w:i/>
        </w:rPr>
        <w:t xml:space="preserve"> (</w:t>
      </w:r>
      <w:r w:rsidRPr="00FB3DDB">
        <w:rPr>
          <w:rFonts w:cs="Times New Roman"/>
        </w:rPr>
        <w:t>např. plánování vlastního poznávání)</w:t>
      </w:r>
      <w:r w:rsidRPr="00FB3DDB">
        <w:rPr>
          <w:rFonts w:cs="Times New Roman"/>
          <w:i/>
        </w:rPr>
        <w:t xml:space="preserve">. </w:t>
      </w:r>
      <w:r w:rsidRPr="00FB3DDB">
        <w:rPr>
          <w:rFonts w:cs="Times New Roman"/>
        </w:rPr>
        <w:t xml:space="preserve">V rovině druhé (kognitivního procesu) se rozlišuje šest kategorií, které jsou vyjádřeny aktivními </w:t>
      </w:r>
      <w:proofErr w:type="gramStart"/>
      <w:r w:rsidRPr="00FB3DDB">
        <w:rPr>
          <w:rFonts w:cs="Times New Roman"/>
        </w:rPr>
        <w:t>slovesy  (v původní</w:t>
      </w:r>
      <w:proofErr w:type="gramEnd"/>
      <w:r w:rsidRPr="00FB3DDB">
        <w:rPr>
          <w:rFonts w:cs="Times New Roman"/>
        </w:rPr>
        <w:t xml:space="preserve"> taxonomii nešlo o slovesné vyjádření), lze je vhodně použít při formulování vzdělávacích cílů – </w:t>
      </w:r>
      <w:r w:rsidRPr="00FB3DDB">
        <w:rPr>
          <w:rFonts w:cs="Times New Roman"/>
          <w:i/>
        </w:rPr>
        <w:t>pamatovat si, porozumět, aplikovat, analyzovat, hodnotit, tvořit.</w:t>
      </w:r>
      <w:r w:rsidRPr="00FB3DDB">
        <w:rPr>
          <w:rFonts w:cs="Times New Roman"/>
        </w:rPr>
        <w:t xml:space="preserve"> Porozumění se věnuje kategorie zpřesňující způsoby konstrukce významu na základě získaných poznatků prostřednictvím </w:t>
      </w:r>
      <w:r w:rsidRPr="00FB3DDB">
        <w:rPr>
          <w:rFonts w:cs="Times New Roman"/>
          <w:i/>
        </w:rPr>
        <w:t>interpretace</w:t>
      </w:r>
      <w:r w:rsidRPr="00FB3DDB">
        <w:rPr>
          <w:rFonts w:cs="Times New Roman"/>
        </w:rPr>
        <w:t xml:space="preserve"> (vysvětlení, parafrázování), </w:t>
      </w:r>
      <w:r w:rsidRPr="00FB3DDB">
        <w:rPr>
          <w:rFonts w:cs="Times New Roman"/>
          <w:i/>
        </w:rPr>
        <w:t>doložení příkladů, klasifikování</w:t>
      </w:r>
      <w:r w:rsidRPr="00FB3DDB">
        <w:rPr>
          <w:rFonts w:cs="Times New Roman"/>
        </w:rPr>
        <w:t xml:space="preserve">, (začlenění, roztřídění, kategorizování), </w:t>
      </w:r>
      <w:r w:rsidRPr="00FB3DDB">
        <w:rPr>
          <w:rFonts w:cs="Times New Roman"/>
          <w:i/>
        </w:rPr>
        <w:t>sumarizování</w:t>
      </w:r>
      <w:r w:rsidRPr="00FB3DDB">
        <w:rPr>
          <w:rFonts w:cs="Times New Roman"/>
        </w:rPr>
        <w:t xml:space="preserve"> (abstrahování, generalizování), </w:t>
      </w:r>
      <w:r w:rsidRPr="00FB3DDB">
        <w:rPr>
          <w:rFonts w:cs="Times New Roman"/>
          <w:i/>
        </w:rPr>
        <w:t>posuzování</w:t>
      </w:r>
      <w:r w:rsidRPr="00FB3DDB">
        <w:rPr>
          <w:rFonts w:cs="Times New Roman"/>
        </w:rPr>
        <w:t xml:space="preserve"> (inferování, vyvozování závěrů, předvídání), </w:t>
      </w:r>
      <w:r w:rsidRPr="00FB3DDB">
        <w:rPr>
          <w:rFonts w:cs="Times New Roman"/>
          <w:i/>
        </w:rPr>
        <w:t>komparování</w:t>
      </w:r>
      <w:r w:rsidRPr="00FB3DDB">
        <w:rPr>
          <w:rFonts w:cs="Times New Roman"/>
        </w:rPr>
        <w:t xml:space="preserve"> (odlišování, rozlišování, spojování) a </w:t>
      </w:r>
      <w:r w:rsidRPr="00FB3DDB">
        <w:rPr>
          <w:rFonts w:cs="Times New Roman"/>
          <w:i/>
        </w:rPr>
        <w:t>vysvětlování</w:t>
      </w:r>
      <w:r w:rsidRPr="00FB3DDB">
        <w:rPr>
          <w:rFonts w:cs="Times New Roman"/>
        </w:rPr>
        <w:t xml:space="preserve">  (</w:t>
      </w:r>
      <w:proofErr w:type="gramStart"/>
      <w:r w:rsidRPr="00FB3DDB">
        <w:rPr>
          <w:rFonts w:cs="Times New Roman"/>
        </w:rPr>
        <w:t>Liptáková , 2011</w:t>
      </w:r>
      <w:proofErr w:type="gramEnd"/>
      <w:r w:rsidRPr="00FB3DDB">
        <w:rPr>
          <w:rFonts w:cs="Times New Roman"/>
        </w:rPr>
        <w:t xml:space="preserve">, s. 204). </w:t>
      </w:r>
      <w:r w:rsidR="00C64DD6" w:rsidRPr="009626AC">
        <w:t xml:space="preserve">Problematikou klasifikace čtenářských strategií se zabývali </w:t>
      </w:r>
      <w:r w:rsidR="00C64DD6">
        <w:t xml:space="preserve">také </w:t>
      </w:r>
      <w:r w:rsidR="00C64DD6" w:rsidRPr="009626AC">
        <w:t xml:space="preserve">např. </w:t>
      </w:r>
      <w:proofErr w:type="spellStart"/>
      <w:r w:rsidR="00C64DD6" w:rsidRPr="009626AC">
        <w:t>Vaugh</w:t>
      </w:r>
      <w:proofErr w:type="spellEnd"/>
      <w:r w:rsidR="00C64DD6" w:rsidRPr="009626AC">
        <w:t xml:space="preserve"> (1984) a </w:t>
      </w:r>
      <w:proofErr w:type="spellStart"/>
      <w:r w:rsidR="00C64DD6" w:rsidRPr="009626AC">
        <w:t>Tompkinsonová</w:t>
      </w:r>
      <w:proofErr w:type="spellEnd"/>
      <w:r w:rsidR="00C64DD6" w:rsidRPr="009626AC">
        <w:t xml:space="preserve"> (2006)</w:t>
      </w:r>
      <w:r w:rsidR="00C64DD6">
        <w:t>.</w:t>
      </w:r>
      <w:r w:rsidR="00C64DD6" w:rsidRPr="00C64DD6">
        <w:t xml:space="preserve"> </w:t>
      </w:r>
      <w:r w:rsidR="00C64DD6">
        <w:t xml:space="preserve">Čtenářským strategiím na 1. stupni ZŠ se dnes věnuje V. </w:t>
      </w:r>
      <w:proofErr w:type="spellStart"/>
      <w:r w:rsidR="00C64DD6">
        <w:t>Najvarová</w:t>
      </w:r>
      <w:proofErr w:type="spellEnd"/>
      <w:r w:rsidR="00C64DD6">
        <w:t xml:space="preserve"> (2008). Autorka zkoumala faktory, které mají vliv na rozvoj čtenářské gramotnosti žáků primárního stupně ZŠ. </w:t>
      </w:r>
      <w:proofErr w:type="spellStart"/>
      <w:r w:rsidR="00C64DD6">
        <w:t>Najvarová</w:t>
      </w:r>
      <w:proofErr w:type="spellEnd"/>
      <w:r w:rsidR="00C64DD6">
        <w:t xml:space="preserve"> popsala vybrané čtenářské strategie, které používají různě zdatní čtenáři, a hlouběji zkoumala 7 základních čtenářských strategií: propojování informací, vytváření mentálních obrazů, kladení otázek, identifikaci hlavních myšlenek, vytváření souhrnů, kontrolování, hodnocení.</w:t>
      </w:r>
    </w:p>
    <w:p w:rsidR="0020015B" w:rsidRPr="00FB3DDB" w:rsidRDefault="0020015B" w:rsidP="001368F6">
      <w:pPr>
        <w:spacing w:after="120" w:line="240" w:lineRule="auto"/>
        <w:ind w:firstLine="425"/>
        <w:jc w:val="both"/>
        <w:rPr>
          <w:rFonts w:cs="Times New Roman"/>
        </w:rPr>
      </w:pPr>
      <w:r w:rsidRPr="00FB3DDB">
        <w:rPr>
          <w:rFonts w:cs="Times New Roman"/>
        </w:rPr>
        <w:t xml:space="preserve">Ověřovat porozumění přečteného textu můžeme např. pozorováním žáků při čtení, kladením otázek a stanovením problémových úkolů zjišťujících porozumění textu a pozorné naslouchání textu, reprodukováním a interpretací textu, vytvářením myšlenkových map, souhrnů, doplňování k porozumění textu, dramatizací textu, participačními metodami, brainstormingem apod. </w:t>
      </w:r>
      <w:r w:rsidR="00474681">
        <w:rPr>
          <w:rFonts w:cs="Times New Roman"/>
        </w:rPr>
        <w:t>(Vicherková, 2015).</w:t>
      </w:r>
    </w:p>
    <w:p w:rsidR="0020015B" w:rsidRPr="00FB3DDB" w:rsidRDefault="0020015B" w:rsidP="001368F6">
      <w:pPr>
        <w:tabs>
          <w:tab w:val="left" w:pos="709"/>
        </w:tabs>
        <w:spacing w:line="240" w:lineRule="auto"/>
        <w:ind w:firstLine="425"/>
        <w:jc w:val="both"/>
        <w:rPr>
          <w:rFonts w:cs="Times New Roman"/>
        </w:rPr>
      </w:pPr>
      <w:r w:rsidRPr="00FB3DDB">
        <w:rPr>
          <w:rFonts w:cs="Times New Roman"/>
        </w:rPr>
        <w:t>Lze říci, že k úspěšným čtenářským strategiím patří vyčleňování informací, označování informací, vyhledávání a vyjádření, zhodnocení vztahů mezi přečtenými fakty, vytváření otázek k textu, reprodukční a interpretační i úvahové, argumentační aktivity. Výchova čtenáře je centrem pozornosti mezinárodních výzkumných šetření čtenářské gramotnosti.</w:t>
      </w:r>
    </w:p>
    <w:p w:rsidR="0020015B" w:rsidRPr="005A55BD" w:rsidRDefault="0020015B" w:rsidP="00773B06">
      <w:pPr>
        <w:pStyle w:val="Odstavecseseznamem"/>
        <w:numPr>
          <w:ilvl w:val="0"/>
          <w:numId w:val="10"/>
        </w:numPr>
        <w:ind w:left="357" w:hanging="357"/>
        <w:jc w:val="both"/>
        <w:rPr>
          <w:rFonts w:cs="Times New Roman"/>
          <w:b/>
        </w:rPr>
      </w:pPr>
      <w:r w:rsidRPr="005A55BD">
        <w:rPr>
          <w:rFonts w:cs="Times New Roman"/>
          <w:b/>
        </w:rPr>
        <w:t>Mezinárodní výzkumy čtenářství jako východiska k výchově čtenáře a zároveň výstupy do pedagogické praxe</w:t>
      </w:r>
    </w:p>
    <w:p w:rsidR="0020015B" w:rsidRDefault="0020015B" w:rsidP="009C2F88">
      <w:pPr>
        <w:spacing w:after="120" w:line="240" w:lineRule="auto"/>
        <w:ind w:firstLine="425"/>
        <w:jc w:val="both"/>
        <w:rPr>
          <w:rFonts w:cs="Times New Roman"/>
        </w:rPr>
      </w:pPr>
      <w:r w:rsidRPr="00FB3DDB">
        <w:rPr>
          <w:rFonts w:cs="Times New Roman"/>
        </w:rPr>
        <w:t xml:space="preserve">Výsledky mezinárodních výzkumů PISA upozorňují, že se čeští žáci (patnáctiletí) v roce 2009 podstatně zhoršili v projevech čtenářské gramotnosti. Největší problémy činily žákům při interpretaci texty nesouvislé, výkladové, argumentační, popisné, instrukční (návody) a texty s otevřenými otázkami. Výzkum PISA zkoumá míru osvojení dovedností potřebných v reálném životě. Při práci s textem jde o vlastní proces porozumění. Existuje mnoho autorských přístupů k třídění čtenářských strategií (např. podle způsobu čtení, pole časového úseku čtení, podle základních přístupů k učení z textu aj.). Výzkumy PISA spějí od dekódování textu k pochopení a dalšímu použití získaných informací pro funkční účely. Mezinárodní šetření úrovně čtenářských dovedností (PIRLS) žáků 4. ročníku ZŠ proběhlo v letech 2001 </w:t>
      </w:r>
      <w:r w:rsidRPr="00FB3DDB">
        <w:rPr>
          <w:rFonts w:cs="Times New Roman"/>
        </w:rPr>
        <w:lastRenderedPageBreak/>
        <w:t xml:space="preserve">a 2011. Tento výzkum pracuje se třemi aspekty čtenářské gramotnosti. Sledují se: </w:t>
      </w:r>
      <w:r w:rsidRPr="00FB3DDB">
        <w:rPr>
          <w:rFonts w:cs="Times New Roman"/>
          <w:i/>
        </w:rPr>
        <w:t>čtenářské záměry, procesy porozumění, čtenářské chování</w:t>
      </w:r>
      <w:r w:rsidRPr="00FB3DDB">
        <w:rPr>
          <w:rFonts w:cs="Times New Roman"/>
        </w:rPr>
        <w:t xml:space="preserve"> (oba aspekty se zjišťují didaktickým testem) a </w:t>
      </w:r>
      <w:r w:rsidRPr="00FB3DDB">
        <w:rPr>
          <w:rFonts w:cs="Times New Roman"/>
          <w:i/>
        </w:rPr>
        <w:t>postoje respondentů</w:t>
      </w:r>
      <w:r w:rsidRPr="00FB3DDB">
        <w:rPr>
          <w:rFonts w:cs="Times New Roman"/>
        </w:rPr>
        <w:t xml:space="preserve"> (zde se využívá žákovský dotazník). Výzkum PIRLS se zaměřil na dva cíle: </w:t>
      </w:r>
      <w:r w:rsidRPr="00FB3DDB">
        <w:rPr>
          <w:rFonts w:cs="Times New Roman"/>
          <w:i/>
        </w:rPr>
        <w:t>čtení pro literární zkušenost (</w:t>
      </w:r>
      <w:r w:rsidRPr="00FB3DDB">
        <w:rPr>
          <w:rFonts w:cs="Times New Roman"/>
        </w:rPr>
        <w:t>zde bylo čtení beletrie nahrazeno krátkými narativními texty a šlo o sledování porozumění různým aspektům předkládaného textu</w:t>
      </w:r>
      <w:r w:rsidRPr="00FB3DDB">
        <w:rPr>
          <w:rFonts w:cs="Times New Roman"/>
          <w:i/>
        </w:rPr>
        <w:t>) a čtení pro získání a používání informací (</w:t>
      </w:r>
      <w:r w:rsidRPr="00FB3DDB">
        <w:rPr>
          <w:rFonts w:cs="Times New Roman"/>
        </w:rPr>
        <w:t xml:space="preserve">věcné texty). PIRLS 2011 (2010, s. 22) říká s důrazem, že, „nad všemi těmito postupy stojí </w:t>
      </w:r>
      <w:proofErr w:type="spellStart"/>
      <w:r w:rsidRPr="00FB3DDB">
        <w:rPr>
          <w:rFonts w:cs="Times New Roman"/>
        </w:rPr>
        <w:t>metakognitivní</w:t>
      </w:r>
      <w:proofErr w:type="spellEnd"/>
      <w:r w:rsidRPr="00FB3DDB">
        <w:rPr>
          <w:rFonts w:cs="Times New Roman"/>
        </w:rPr>
        <w:t xml:space="preserve"> procesy a strategie, které čtenářům umožňují ověřit si vlastní porozumění textu a případně ho opravit či zpřesnit. Porozumění jazyku, textu a světu kolem nás ovlivňují již dříve nabyté vědomosti, které čtenáři při čtení nového textu uplatňují.“ V PIRLS 2011 byly postupy porozumění rozděleny do čtyř skupin: </w:t>
      </w:r>
      <w:r w:rsidRPr="00FB3DDB">
        <w:rPr>
          <w:rFonts w:cs="Times New Roman"/>
          <w:i/>
        </w:rPr>
        <w:t>vyhledávání informací, vyvozování závěrů, interpretace a integrace myšlenek a posuzování textu</w:t>
      </w:r>
      <w:r w:rsidRPr="00FB3DDB">
        <w:rPr>
          <w:rFonts w:cs="Times New Roman"/>
        </w:rPr>
        <w:t xml:space="preserve"> (hodnocení obsahu, jazyka a prvků textu). Žáci České republiky se od roku 2001 statisticky významně zlepšili, průměr celkové škály PIRLS byl 500 bodů, čeští žáci dosáhli 545 bodů, žáci byli nadprůměrně úspěšní (39%). </w:t>
      </w:r>
    </w:p>
    <w:p w:rsidR="003228E9" w:rsidRPr="003228E9" w:rsidRDefault="003228E9" w:rsidP="009C2F88">
      <w:pPr>
        <w:pStyle w:val="Odstavecseseznamem"/>
        <w:spacing w:after="120" w:line="240" w:lineRule="auto"/>
        <w:ind w:left="0" w:right="459" w:firstLine="459"/>
        <w:contextualSpacing w:val="0"/>
        <w:jc w:val="both"/>
        <w:rPr>
          <w:rFonts w:cs="Times New Roman"/>
        </w:rPr>
      </w:pPr>
      <w:r w:rsidRPr="003228E9">
        <w:rPr>
          <w:rFonts w:cs="Times New Roman"/>
        </w:rPr>
        <w:t xml:space="preserve">Organizátorem mezinárodních výzkumů PISA a PIAAC je Organizace pro hospodářskou </w:t>
      </w:r>
      <w:r w:rsidR="006F4D44">
        <w:rPr>
          <w:rFonts w:cs="Times New Roman"/>
        </w:rPr>
        <w:t>s</w:t>
      </w:r>
      <w:r w:rsidRPr="003228E9">
        <w:rPr>
          <w:rFonts w:cs="Times New Roman"/>
        </w:rPr>
        <w:t>polupráci a rozvoj (OECD).</w:t>
      </w:r>
    </w:p>
    <w:p w:rsidR="006F4D44" w:rsidRPr="003228E9" w:rsidRDefault="006F4D44" w:rsidP="009C2F88">
      <w:pPr>
        <w:pStyle w:val="Odstavecseseznamem"/>
        <w:spacing w:after="120" w:line="240" w:lineRule="auto"/>
        <w:ind w:left="0" w:firstLine="459"/>
        <w:jc w:val="both"/>
        <w:rPr>
          <w:rFonts w:cs="Times New Roman"/>
        </w:rPr>
      </w:pPr>
      <w:r w:rsidRPr="003228E9">
        <w:rPr>
          <w:rFonts w:cs="Times New Roman"/>
        </w:rPr>
        <w:t>Zaměření obou výzkumů vychází z požadavků společnosti na potřebné základní dovednosti pro efektivitu běžného života i uplatnění na pracovním trhu.</w:t>
      </w:r>
    </w:p>
    <w:tbl>
      <w:tblPr>
        <w:tblStyle w:val="Mkatabulky"/>
        <w:tblW w:w="9308" w:type="dxa"/>
        <w:tblInd w:w="108" w:type="dxa"/>
        <w:tblLook w:val="04A0" w:firstRow="1" w:lastRow="0" w:firstColumn="1" w:lastColumn="0" w:noHBand="0" w:noVBand="1"/>
      </w:tblPr>
      <w:tblGrid>
        <w:gridCol w:w="2268"/>
        <w:gridCol w:w="3686"/>
        <w:gridCol w:w="3354"/>
      </w:tblGrid>
      <w:tr w:rsidR="0020015B" w:rsidRPr="00FB3DDB" w:rsidTr="001368F6">
        <w:trPr>
          <w:trHeight w:val="600"/>
        </w:trPr>
        <w:tc>
          <w:tcPr>
            <w:tcW w:w="2268" w:type="dxa"/>
          </w:tcPr>
          <w:p w:rsidR="0020015B" w:rsidRPr="003228E9" w:rsidRDefault="0020015B" w:rsidP="006F4D44">
            <w:pPr>
              <w:rPr>
                <w:rFonts w:cs="Times New Roman"/>
                <w:color w:val="FF0000"/>
                <w:sz w:val="20"/>
                <w:szCs w:val="20"/>
              </w:rPr>
            </w:pPr>
          </w:p>
        </w:tc>
        <w:tc>
          <w:tcPr>
            <w:tcW w:w="3686" w:type="dxa"/>
          </w:tcPr>
          <w:p w:rsidR="0020015B" w:rsidRPr="003228E9" w:rsidRDefault="0020015B" w:rsidP="00FD2DB1">
            <w:pPr>
              <w:jc w:val="center"/>
              <w:rPr>
                <w:rFonts w:cs="Times New Roman"/>
                <w:sz w:val="20"/>
                <w:szCs w:val="20"/>
              </w:rPr>
            </w:pPr>
          </w:p>
          <w:p w:rsidR="0020015B" w:rsidRPr="003228E9" w:rsidRDefault="0020015B" w:rsidP="004308D6">
            <w:pPr>
              <w:jc w:val="center"/>
              <w:rPr>
                <w:rFonts w:cs="Times New Roman"/>
                <w:sz w:val="20"/>
                <w:szCs w:val="20"/>
              </w:rPr>
            </w:pPr>
            <w:r w:rsidRPr="003228E9">
              <w:rPr>
                <w:rFonts w:cs="Times New Roman"/>
                <w:b/>
                <w:sz w:val="20"/>
                <w:szCs w:val="20"/>
              </w:rPr>
              <w:t>PISA 2009</w:t>
            </w:r>
          </w:p>
        </w:tc>
        <w:tc>
          <w:tcPr>
            <w:tcW w:w="3354" w:type="dxa"/>
          </w:tcPr>
          <w:p w:rsidR="0020015B" w:rsidRPr="003228E9" w:rsidRDefault="0020015B" w:rsidP="00FD2DB1">
            <w:pPr>
              <w:jc w:val="center"/>
              <w:rPr>
                <w:rFonts w:cs="Times New Roman"/>
                <w:sz w:val="20"/>
                <w:szCs w:val="20"/>
              </w:rPr>
            </w:pPr>
          </w:p>
          <w:p w:rsidR="0020015B" w:rsidRPr="003228E9" w:rsidRDefault="0020015B" w:rsidP="00FD2DB1">
            <w:pPr>
              <w:jc w:val="center"/>
              <w:rPr>
                <w:rFonts w:cs="Times New Roman"/>
                <w:b/>
                <w:sz w:val="20"/>
                <w:szCs w:val="20"/>
              </w:rPr>
            </w:pPr>
            <w:r w:rsidRPr="003228E9">
              <w:rPr>
                <w:rFonts w:cs="Times New Roman"/>
                <w:b/>
                <w:sz w:val="20"/>
                <w:szCs w:val="20"/>
              </w:rPr>
              <w:t>PIAAC</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věk respondentů</w:t>
            </w:r>
          </w:p>
        </w:tc>
        <w:tc>
          <w:tcPr>
            <w:tcW w:w="3686" w:type="dxa"/>
          </w:tcPr>
          <w:p w:rsidR="0020015B" w:rsidRPr="003228E9" w:rsidRDefault="0020015B" w:rsidP="00FD2DB1">
            <w:pPr>
              <w:rPr>
                <w:rFonts w:cs="Times New Roman"/>
                <w:sz w:val="20"/>
                <w:szCs w:val="20"/>
              </w:rPr>
            </w:pPr>
            <w:r w:rsidRPr="003228E9">
              <w:rPr>
                <w:rFonts w:cs="Times New Roman"/>
                <w:sz w:val="20"/>
                <w:szCs w:val="20"/>
              </w:rPr>
              <w:t>patnáctiletí žáci</w:t>
            </w:r>
          </w:p>
        </w:tc>
        <w:tc>
          <w:tcPr>
            <w:tcW w:w="3354" w:type="dxa"/>
          </w:tcPr>
          <w:p w:rsidR="0020015B" w:rsidRPr="003228E9" w:rsidRDefault="0020015B" w:rsidP="00FD684E">
            <w:pPr>
              <w:rPr>
                <w:rFonts w:cs="Times New Roman"/>
                <w:sz w:val="20"/>
                <w:szCs w:val="20"/>
              </w:rPr>
            </w:pPr>
            <w:r w:rsidRPr="003228E9">
              <w:rPr>
                <w:rFonts w:cs="Times New Roman"/>
                <w:sz w:val="20"/>
                <w:szCs w:val="20"/>
              </w:rPr>
              <w:t>dospělá populace 16 – 65 let</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výběr respondentů</w:t>
            </w:r>
          </w:p>
        </w:tc>
        <w:tc>
          <w:tcPr>
            <w:tcW w:w="3686" w:type="dxa"/>
          </w:tcPr>
          <w:p w:rsidR="0020015B" w:rsidRPr="003228E9" w:rsidRDefault="0020015B" w:rsidP="00FD2DB1">
            <w:pPr>
              <w:rPr>
                <w:rFonts w:cs="Times New Roman"/>
                <w:sz w:val="20"/>
                <w:szCs w:val="20"/>
              </w:rPr>
            </w:pPr>
            <w:r w:rsidRPr="003228E9">
              <w:rPr>
                <w:rFonts w:cs="Times New Roman"/>
                <w:sz w:val="20"/>
                <w:szCs w:val="20"/>
              </w:rPr>
              <w:t>žáci narození v roce 1993 (populace 15letých žáků), kteří se v době testování nacházejí na konci povinné školní docházky nebo se</w:t>
            </w:r>
            <w:r w:rsidR="00FD684E">
              <w:rPr>
                <w:rFonts w:cs="Times New Roman"/>
                <w:sz w:val="20"/>
                <w:szCs w:val="20"/>
              </w:rPr>
              <w:t xml:space="preserve"> </w:t>
            </w:r>
            <w:r w:rsidRPr="003228E9">
              <w:rPr>
                <w:rFonts w:cs="Times New Roman"/>
                <w:sz w:val="20"/>
                <w:szCs w:val="20"/>
              </w:rPr>
              <w:t>k němu blíží. Část těchto žáků se v ČR nacházela v 9. ročníku ZŠ a část v 1. ročníku SŠ.</w:t>
            </w:r>
          </w:p>
        </w:tc>
        <w:tc>
          <w:tcPr>
            <w:tcW w:w="3354" w:type="dxa"/>
          </w:tcPr>
          <w:p w:rsidR="0020015B" w:rsidRPr="003228E9" w:rsidRDefault="0020015B" w:rsidP="00FD2DB1">
            <w:pPr>
              <w:pStyle w:val="Odstavecseseznamem"/>
              <w:ind w:left="0"/>
              <w:rPr>
                <w:rFonts w:cs="Times New Roman"/>
                <w:sz w:val="20"/>
                <w:szCs w:val="20"/>
              </w:rPr>
            </w:pPr>
            <w:r w:rsidRPr="003228E9">
              <w:rPr>
                <w:rFonts w:cs="Times New Roman"/>
                <w:sz w:val="20"/>
                <w:szCs w:val="20"/>
              </w:rPr>
              <w:t>v ČR šlo o osoby, které žijí v ČR (bez ohledu na národní příslušnost)</w:t>
            </w:r>
          </w:p>
          <w:p w:rsidR="0020015B" w:rsidRPr="003228E9" w:rsidRDefault="0020015B" w:rsidP="00FD2DB1">
            <w:pPr>
              <w:rPr>
                <w:rFonts w:cs="Times New Roman"/>
                <w:color w:val="FF0000"/>
                <w:sz w:val="20"/>
                <w:szCs w:val="20"/>
              </w:rPr>
            </w:pP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počet respondentů</w:t>
            </w:r>
          </w:p>
        </w:tc>
        <w:tc>
          <w:tcPr>
            <w:tcW w:w="3686" w:type="dxa"/>
          </w:tcPr>
          <w:p w:rsidR="0020015B" w:rsidRPr="003228E9" w:rsidRDefault="0020015B" w:rsidP="00FD2DB1">
            <w:pPr>
              <w:rPr>
                <w:rFonts w:cs="Times New Roman"/>
                <w:sz w:val="20"/>
                <w:szCs w:val="20"/>
              </w:rPr>
            </w:pPr>
            <w:r w:rsidRPr="003228E9">
              <w:rPr>
                <w:rFonts w:cs="Times New Roman"/>
                <w:sz w:val="20"/>
                <w:szCs w:val="20"/>
              </w:rPr>
              <w:t>7500</w:t>
            </w:r>
          </w:p>
        </w:tc>
        <w:tc>
          <w:tcPr>
            <w:tcW w:w="3354" w:type="dxa"/>
          </w:tcPr>
          <w:p w:rsidR="0020015B" w:rsidRPr="003228E9" w:rsidRDefault="0020015B" w:rsidP="00FD684E">
            <w:pPr>
              <w:pStyle w:val="Odstavecseseznamem"/>
              <w:ind w:left="0"/>
              <w:rPr>
                <w:rFonts w:cs="Times New Roman"/>
                <w:color w:val="FF0000"/>
                <w:sz w:val="20"/>
                <w:szCs w:val="20"/>
              </w:rPr>
            </w:pPr>
            <w:r w:rsidRPr="003228E9">
              <w:rPr>
                <w:rFonts w:cs="Times New Roman"/>
                <w:sz w:val="20"/>
                <w:szCs w:val="20"/>
              </w:rPr>
              <w:t>6 102</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místo testování</w:t>
            </w:r>
          </w:p>
        </w:tc>
        <w:tc>
          <w:tcPr>
            <w:tcW w:w="3686" w:type="dxa"/>
          </w:tcPr>
          <w:p w:rsidR="0020015B" w:rsidRPr="003228E9" w:rsidRDefault="0020015B" w:rsidP="00FD2DB1">
            <w:pPr>
              <w:rPr>
                <w:rFonts w:cs="Times New Roman"/>
                <w:sz w:val="20"/>
                <w:szCs w:val="20"/>
              </w:rPr>
            </w:pPr>
            <w:r w:rsidRPr="003228E9">
              <w:rPr>
                <w:rFonts w:cs="Times New Roman"/>
                <w:sz w:val="20"/>
                <w:szCs w:val="20"/>
              </w:rPr>
              <w:t>ve školách (celkový počet zúčastněných škol v ČR: 290)</w:t>
            </w:r>
          </w:p>
        </w:tc>
        <w:tc>
          <w:tcPr>
            <w:tcW w:w="3354" w:type="dxa"/>
          </w:tcPr>
          <w:p w:rsidR="0020015B" w:rsidRPr="003228E9" w:rsidRDefault="0020015B" w:rsidP="00FD684E">
            <w:pPr>
              <w:pStyle w:val="Odstavecseseznamem"/>
              <w:ind w:left="0"/>
              <w:rPr>
                <w:rFonts w:cs="Times New Roman"/>
                <w:color w:val="FF0000"/>
                <w:sz w:val="20"/>
                <w:szCs w:val="20"/>
              </w:rPr>
            </w:pPr>
            <w:r w:rsidRPr="003228E9">
              <w:rPr>
                <w:rFonts w:cs="Times New Roman"/>
                <w:sz w:val="20"/>
                <w:szCs w:val="20"/>
              </w:rPr>
              <w:t>v domácnostech na přenosných počítačích</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časový průběh výzkumu</w:t>
            </w:r>
          </w:p>
        </w:tc>
        <w:tc>
          <w:tcPr>
            <w:tcW w:w="3686" w:type="dxa"/>
          </w:tcPr>
          <w:p w:rsidR="0020015B" w:rsidRPr="003228E9" w:rsidRDefault="0020015B" w:rsidP="00FD2DB1">
            <w:pPr>
              <w:pStyle w:val="Odstavecseseznamem"/>
              <w:ind w:left="0"/>
              <w:rPr>
                <w:rFonts w:cs="Times New Roman"/>
                <w:sz w:val="20"/>
                <w:szCs w:val="20"/>
              </w:rPr>
            </w:pPr>
            <w:r w:rsidRPr="003228E9">
              <w:rPr>
                <w:rFonts w:cs="Times New Roman"/>
                <w:sz w:val="20"/>
                <w:szCs w:val="20"/>
              </w:rPr>
              <w:t>2009</w:t>
            </w:r>
          </w:p>
        </w:tc>
        <w:tc>
          <w:tcPr>
            <w:tcW w:w="3354" w:type="dxa"/>
          </w:tcPr>
          <w:p w:rsidR="0020015B" w:rsidRPr="003228E9" w:rsidRDefault="0020015B" w:rsidP="004308D6">
            <w:pPr>
              <w:pStyle w:val="Odstavecseseznamem"/>
              <w:ind w:left="0"/>
              <w:rPr>
                <w:rFonts w:cs="Times New Roman"/>
                <w:sz w:val="20"/>
                <w:szCs w:val="20"/>
              </w:rPr>
            </w:pPr>
            <w:r w:rsidRPr="003228E9">
              <w:rPr>
                <w:rFonts w:cs="Times New Roman"/>
                <w:sz w:val="20"/>
                <w:szCs w:val="20"/>
              </w:rPr>
              <w:t>2011/2012</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počet účastněných zemí</w:t>
            </w:r>
          </w:p>
        </w:tc>
        <w:tc>
          <w:tcPr>
            <w:tcW w:w="3686" w:type="dxa"/>
          </w:tcPr>
          <w:p w:rsidR="0020015B" w:rsidRPr="003228E9" w:rsidRDefault="0020015B" w:rsidP="00FD2DB1">
            <w:pPr>
              <w:rPr>
                <w:rFonts w:cs="Times New Roman"/>
                <w:sz w:val="20"/>
                <w:szCs w:val="20"/>
              </w:rPr>
            </w:pPr>
            <w:r w:rsidRPr="003228E9">
              <w:rPr>
                <w:rFonts w:cs="Times New Roman"/>
                <w:sz w:val="20"/>
                <w:szCs w:val="20"/>
              </w:rPr>
              <w:t>65</w:t>
            </w:r>
          </w:p>
        </w:tc>
        <w:tc>
          <w:tcPr>
            <w:tcW w:w="3354" w:type="dxa"/>
          </w:tcPr>
          <w:p w:rsidR="0020015B" w:rsidRPr="003228E9" w:rsidRDefault="0020015B" w:rsidP="00FD2DB1">
            <w:pPr>
              <w:pStyle w:val="Odstavecseseznamem"/>
              <w:ind w:left="0"/>
              <w:rPr>
                <w:rFonts w:cs="Times New Roman"/>
                <w:color w:val="FF0000"/>
                <w:sz w:val="20"/>
                <w:szCs w:val="20"/>
              </w:rPr>
            </w:pPr>
            <w:r w:rsidRPr="003228E9">
              <w:rPr>
                <w:rFonts w:cs="Times New Roman"/>
                <w:sz w:val="20"/>
                <w:szCs w:val="20"/>
              </w:rPr>
              <w:t xml:space="preserve">24 </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cíle výzkumů</w:t>
            </w:r>
          </w:p>
        </w:tc>
        <w:tc>
          <w:tcPr>
            <w:tcW w:w="3686" w:type="dxa"/>
          </w:tcPr>
          <w:p w:rsidR="0020015B" w:rsidRPr="003228E9" w:rsidRDefault="0020015B" w:rsidP="00FD2DB1">
            <w:pPr>
              <w:rPr>
                <w:rFonts w:cs="Times New Roman"/>
                <w:sz w:val="20"/>
                <w:szCs w:val="20"/>
              </w:rPr>
            </w:pPr>
            <w:r w:rsidRPr="003228E9">
              <w:rPr>
                <w:rFonts w:cs="Times New Roman"/>
                <w:sz w:val="20"/>
                <w:szCs w:val="20"/>
              </w:rPr>
              <w:t>zjistit, zda si žáci různých zemí na konci povinné školní docházky osvojili vědomosti a dovednosti, které jsou nezbytné pro úspěšné uplatnění mladých lidí v reálném prostředí společnosti nového tisíciletí (jak dovedou využít toho, co se dosud naučili v různorodých situacích běžného života)</w:t>
            </w:r>
          </w:p>
        </w:tc>
        <w:tc>
          <w:tcPr>
            <w:tcW w:w="3354" w:type="dxa"/>
          </w:tcPr>
          <w:p w:rsidR="0020015B" w:rsidRPr="003228E9" w:rsidRDefault="0020015B" w:rsidP="00FD2DB1">
            <w:pPr>
              <w:pStyle w:val="Odstavecseseznamem"/>
              <w:ind w:left="0"/>
              <w:rPr>
                <w:rFonts w:cs="Times New Roman"/>
                <w:sz w:val="20"/>
                <w:szCs w:val="20"/>
              </w:rPr>
            </w:pPr>
            <w:r w:rsidRPr="003228E9">
              <w:rPr>
                <w:rFonts w:cs="Times New Roman"/>
                <w:sz w:val="20"/>
                <w:szCs w:val="20"/>
              </w:rPr>
              <w:t>zjistit úroveň připravenosti dospělé populace na život v moderní společnosti</w:t>
            </w:r>
          </w:p>
          <w:p w:rsidR="0020015B" w:rsidRPr="003228E9" w:rsidRDefault="0020015B" w:rsidP="00FD2DB1">
            <w:pPr>
              <w:pStyle w:val="Odstavecseseznamem"/>
              <w:ind w:left="0"/>
              <w:jc w:val="both"/>
              <w:rPr>
                <w:rFonts w:cs="Times New Roman"/>
                <w:color w:val="FF0000"/>
                <w:sz w:val="20"/>
                <w:szCs w:val="20"/>
              </w:rPr>
            </w:pPr>
          </w:p>
        </w:tc>
      </w:tr>
      <w:tr w:rsidR="0020015B" w:rsidRPr="00FB3DDB" w:rsidTr="001368F6">
        <w:tc>
          <w:tcPr>
            <w:tcW w:w="2268" w:type="dxa"/>
            <w:vMerge w:val="restart"/>
          </w:tcPr>
          <w:p w:rsidR="0020015B" w:rsidRPr="003228E9" w:rsidRDefault="0020015B" w:rsidP="00FD2DB1">
            <w:pPr>
              <w:rPr>
                <w:rFonts w:cs="Times New Roman"/>
                <w:b/>
                <w:sz w:val="20"/>
                <w:szCs w:val="20"/>
              </w:rPr>
            </w:pPr>
            <w:r w:rsidRPr="003228E9">
              <w:rPr>
                <w:rFonts w:cs="Times New Roman"/>
                <w:b/>
                <w:sz w:val="20"/>
                <w:szCs w:val="20"/>
              </w:rPr>
              <w:t>Co se hodnotilo</w:t>
            </w:r>
          </w:p>
        </w:tc>
        <w:tc>
          <w:tcPr>
            <w:tcW w:w="3686" w:type="dxa"/>
          </w:tcPr>
          <w:p w:rsidR="0020015B" w:rsidRPr="003228E9" w:rsidRDefault="0020015B" w:rsidP="00FD2DB1">
            <w:pPr>
              <w:pStyle w:val="Odstavecseseznamem"/>
              <w:ind w:left="0"/>
              <w:rPr>
                <w:rFonts w:cs="Times New Roman"/>
                <w:sz w:val="20"/>
                <w:szCs w:val="20"/>
              </w:rPr>
            </w:pPr>
            <w:r w:rsidRPr="003228E9">
              <w:rPr>
                <w:rFonts w:cs="Times New Roman"/>
                <w:sz w:val="20"/>
                <w:szCs w:val="20"/>
              </w:rPr>
              <w:t>čtenářská gramotnost</w:t>
            </w:r>
          </w:p>
          <w:p w:rsidR="0020015B" w:rsidRPr="003228E9" w:rsidRDefault="0020015B" w:rsidP="00FD2DB1">
            <w:pPr>
              <w:pStyle w:val="Odstavecseseznamem"/>
              <w:ind w:left="0"/>
              <w:rPr>
                <w:rFonts w:cs="Times New Roman"/>
                <w:sz w:val="20"/>
                <w:szCs w:val="20"/>
              </w:rPr>
            </w:pPr>
            <w:r w:rsidRPr="003228E9">
              <w:rPr>
                <w:rFonts w:cs="Times New Roman"/>
                <w:sz w:val="20"/>
                <w:szCs w:val="20"/>
              </w:rPr>
              <w:t>matematická gramotnost</w:t>
            </w:r>
          </w:p>
          <w:p w:rsidR="0020015B" w:rsidRPr="003228E9" w:rsidRDefault="0020015B" w:rsidP="00FD684E">
            <w:pPr>
              <w:pStyle w:val="Odstavecseseznamem"/>
              <w:ind w:left="0"/>
              <w:rPr>
                <w:rFonts w:cs="Times New Roman"/>
                <w:color w:val="FF0000"/>
                <w:sz w:val="20"/>
                <w:szCs w:val="20"/>
              </w:rPr>
            </w:pPr>
            <w:r w:rsidRPr="003228E9">
              <w:rPr>
                <w:rFonts w:cs="Times New Roman"/>
                <w:sz w:val="20"/>
                <w:szCs w:val="20"/>
              </w:rPr>
              <w:t>přírodovědná gramotnost</w:t>
            </w:r>
          </w:p>
        </w:tc>
        <w:tc>
          <w:tcPr>
            <w:tcW w:w="3354" w:type="dxa"/>
          </w:tcPr>
          <w:p w:rsidR="0020015B" w:rsidRPr="003228E9" w:rsidRDefault="0020015B" w:rsidP="00FD684E">
            <w:pPr>
              <w:pStyle w:val="Odstavecseseznamem"/>
              <w:ind w:left="0"/>
              <w:rPr>
                <w:rFonts w:cs="Times New Roman"/>
                <w:sz w:val="20"/>
                <w:szCs w:val="20"/>
              </w:rPr>
            </w:pPr>
            <w:r w:rsidRPr="003228E9">
              <w:rPr>
                <w:rFonts w:cs="Times New Roman"/>
                <w:sz w:val="20"/>
                <w:szCs w:val="20"/>
              </w:rPr>
              <w:t>čtenářská a numerická gramotnost a dovednost řešení problémů v prostředí informačních technologií</w:t>
            </w:r>
          </w:p>
        </w:tc>
      </w:tr>
      <w:tr w:rsidR="0020015B" w:rsidRPr="00FB3DDB" w:rsidTr="001368F6">
        <w:tc>
          <w:tcPr>
            <w:tcW w:w="2268" w:type="dxa"/>
            <w:vMerge/>
          </w:tcPr>
          <w:p w:rsidR="0020015B" w:rsidRPr="003228E9" w:rsidRDefault="0020015B" w:rsidP="00FD2DB1">
            <w:pPr>
              <w:rPr>
                <w:rFonts w:cs="Times New Roman"/>
                <w:b/>
                <w:sz w:val="20"/>
                <w:szCs w:val="20"/>
              </w:rPr>
            </w:pPr>
          </w:p>
        </w:tc>
        <w:tc>
          <w:tcPr>
            <w:tcW w:w="7040" w:type="dxa"/>
            <w:gridSpan w:val="2"/>
          </w:tcPr>
          <w:p w:rsidR="0020015B" w:rsidRPr="003228E9" w:rsidRDefault="0020015B" w:rsidP="00FD2DB1">
            <w:pPr>
              <w:pStyle w:val="Odstavecseseznamem"/>
              <w:ind w:left="0"/>
              <w:rPr>
                <w:rFonts w:cs="Times New Roman"/>
                <w:sz w:val="20"/>
                <w:szCs w:val="20"/>
              </w:rPr>
            </w:pPr>
            <w:r w:rsidRPr="003228E9">
              <w:rPr>
                <w:rFonts w:cs="Times New Roman"/>
                <w:sz w:val="20"/>
                <w:szCs w:val="20"/>
              </w:rPr>
              <w:t>Tato studie se však zaměřuje pouze na oblast zkoumání čtenářské gramotnosti</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zkoumané činnosti</w:t>
            </w:r>
          </w:p>
        </w:tc>
        <w:tc>
          <w:tcPr>
            <w:tcW w:w="3686" w:type="dxa"/>
          </w:tcPr>
          <w:p w:rsidR="0020015B" w:rsidRPr="003228E9" w:rsidRDefault="0020015B" w:rsidP="00FD2DB1">
            <w:pPr>
              <w:rPr>
                <w:rFonts w:cs="Times New Roman"/>
                <w:sz w:val="20"/>
                <w:szCs w:val="20"/>
              </w:rPr>
            </w:pPr>
            <w:r w:rsidRPr="003228E9">
              <w:rPr>
                <w:rFonts w:cs="Times New Roman"/>
                <w:sz w:val="20"/>
                <w:szCs w:val="20"/>
              </w:rPr>
              <w:t>získávání informací, zpracování informací, zhodnocení textu</w:t>
            </w:r>
          </w:p>
        </w:tc>
        <w:tc>
          <w:tcPr>
            <w:tcW w:w="3354" w:type="dxa"/>
          </w:tcPr>
          <w:p w:rsidR="0020015B" w:rsidRPr="003228E9" w:rsidRDefault="0020015B" w:rsidP="00FD684E">
            <w:pPr>
              <w:pStyle w:val="Odstavecseseznamem"/>
              <w:ind w:left="0"/>
              <w:rPr>
                <w:rFonts w:cs="Times New Roman"/>
                <w:color w:val="FF0000"/>
                <w:sz w:val="20"/>
                <w:szCs w:val="20"/>
              </w:rPr>
            </w:pPr>
            <w:r w:rsidRPr="003228E9">
              <w:rPr>
                <w:rFonts w:cs="Times New Roman"/>
                <w:sz w:val="20"/>
                <w:szCs w:val="20"/>
              </w:rPr>
              <w:t>čtení, vyhledávání údajů, využívání počítačů a technologií, pracovní zkušenosti, průběh počátečního a dalšího vzdělávání</w:t>
            </w:r>
          </w:p>
        </w:tc>
      </w:tr>
      <w:tr w:rsidR="0020015B" w:rsidRPr="00FB3DDB" w:rsidTr="001368F6">
        <w:tc>
          <w:tcPr>
            <w:tcW w:w="2268" w:type="dxa"/>
          </w:tcPr>
          <w:p w:rsidR="0020015B" w:rsidRPr="003228E9" w:rsidRDefault="0020015B" w:rsidP="00FD2DB1">
            <w:pPr>
              <w:rPr>
                <w:rFonts w:cs="Times New Roman"/>
                <w:b/>
                <w:sz w:val="20"/>
                <w:szCs w:val="20"/>
              </w:rPr>
            </w:pPr>
            <w:r w:rsidRPr="003228E9">
              <w:rPr>
                <w:rFonts w:cs="Times New Roman"/>
                <w:b/>
                <w:sz w:val="20"/>
                <w:szCs w:val="20"/>
              </w:rPr>
              <w:t>způsob zkoumání</w:t>
            </w:r>
          </w:p>
        </w:tc>
        <w:tc>
          <w:tcPr>
            <w:tcW w:w="3686" w:type="dxa"/>
          </w:tcPr>
          <w:p w:rsidR="0020015B" w:rsidRPr="003228E9" w:rsidRDefault="00FD684E" w:rsidP="00FD2DB1">
            <w:pPr>
              <w:pStyle w:val="Odstavecseseznamem"/>
              <w:ind w:left="0"/>
              <w:rPr>
                <w:rFonts w:cs="Times New Roman"/>
                <w:sz w:val="20"/>
                <w:szCs w:val="20"/>
              </w:rPr>
            </w:pPr>
            <w:r w:rsidRPr="003228E9">
              <w:rPr>
                <w:rFonts w:cs="Times New Roman"/>
                <w:sz w:val="20"/>
                <w:szCs w:val="20"/>
              </w:rPr>
              <w:t>T</w:t>
            </w:r>
            <w:r w:rsidR="0020015B" w:rsidRPr="003228E9">
              <w:rPr>
                <w:rFonts w:cs="Times New Roman"/>
                <w:sz w:val="20"/>
                <w:szCs w:val="20"/>
              </w:rPr>
              <w:t>est</w:t>
            </w:r>
          </w:p>
        </w:tc>
        <w:tc>
          <w:tcPr>
            <w:tcW w:w="3354" w:type="dxa"/>
          </w:tcPr>
          <w:p w:rsidR="0020015B" w:rsidRPr="003228E9" w:rsidRDefault="0020015B" w:rsidP="00FD684E">
            <w:pPr>
              <w:pStyle w:val="Odstavecseseznamem"/>
              <w:ind w:left="0"/>
              <w:rPr>
                <w:rFonts w:cs="Times New Roman"/>
                <w:color w:val="FF0000"/>
                <w:sz w:val="20"/>
                <w:szCs w:val="20"/>
              </w:rPr>
            </w:pPr>
            <w:r w:rsidRPr="003228E9">
              <w:rPr>
                <w:rFonts w:cs="Times New Roman"/>
                <w:sz w:val="20"/>
                <w:szCs w:val="20"/>
              </w:rPr>
              <w:t>test a dotazník</w:t>
            </w:r>
          </w:p>
        </w:tc>
      </w:tr>
      <w:tr w:rsidR="0020015B" w:rsidRPr="00FB3DDB" w:rsidTr="001368F6">
        <w:trPr>
          <w:trHeight w:val="5653"/>
        </w:trPr>
        <w:tc>
          <w:tcPr>
            <w:tcW w:w="2268" w:type="dxa"/>
          </w:tcPr>
          <w:p w:rsidR="0020015B" w:rsidRPr="003228E9" w:rsidRDefault="0020015B" w:rsidP="00FD2DB1">
            <w:pPr>
              <w:rPr>
                <w:rFonts w:cs="Times New Roman"/>
                <w:b/>
                <w:sz w:val="20"/>
                <w:szCs w:val="20"/>
              </w:rPr>
            </w:pPr>
            <w:r w:rsidRPr="003228E9">
              <w:rPr>
                <w:rFonts w:cs="Times New Roman"/>
                <w:b/>
                <w:sz w:val="20"/>
                <w:szCs w:val="20"/>
              </w:rPr>
              <w:lastRenderedPageBreak/>
              <w:t>hlavní zjištění</w:t>
            </w:r>
          </w:p>
        </w:tc>
        <w:tc>
          <w:tcPr>
            <w:tcW w:w="3686" w:type="dxa"/>
          </w:tcPr>
          <w:p w:rsidR="0020015B" w:rsidRPr="003228E9" w:rsidRDefault="0020015B" w:rsidP="00FD2DB1">
            <w:pPr>
              <w:rPr>
                <w:rFonts w:cs="Times New Roman"/>
                <w:sz w:val="20"/>
                <w:szCs w:val="20"/>
              </w:rPr>
            </w:pPr>
            <w:r w:rsidRPr="003228E9">
              <w:rPr>
                <w:rFonts w:cs="Times New Roman"/>
                <w:bCs/>
                <w:sz w:val="20"/>
                <w:szCs w:val="20"/>
              </w:rPr>
              <w:t>Čeští žáci dosáhli v testu čtenářské gramotnosti pouze podprůměrných výsledků.</w:t>
            </w:r>
            <w:r w:rsidR="00FD684E">
              <w:rPr>
                <w:rFonts w:cs="Times New Roman"/>
                <w:bCs/>
                <w:sz w:val="20"/>
                <w:szCs w:val="20"/>
              </w:rPr>
              <w:t xml:space="preserve"> </w:t>
            </w:r>
            <w:r w:rsidRPr="003228E9">
              <w:rPr>
                <w:rFonts w:cs="Times New Roman"/>
                <w:sz w:val="20"/>
                <w:szCs w:val="20"/>
              </w:rPr>
              <w:t>Jejich výsledky jsou srovnatelné např. s výsledky rakouských a slovenských žáků; avšak žáci nej</w:t>
            </w:r>
            <w:r w:rsidRPr="003228E9">
              <w:rPr>
                <w:rFonts w:cs="Times New Roman"/>
                <w:bCs/>
                <w:sz w:val="20"/>
                <w:szCs w:val="20"/>
              </w:rPr>
              <w:t xml:space="preserve">mladší populace </w:t>
            </w:r>
            <w:r w:rsidRPr="003228E9">
              <w:rPr>
                <w:rFonts w:cs="Times New Roman"/>
                <w:sz w:val="20"/>
                <w:szCs w:val="20"/>
              </w:rPr>
              <w:t xml:space="preserve">ze sousedního Polska, Německa a také žáci z Maďarska dopadli lépe. Česká republika se rovněž nachází mezi pěti zeměmi OECD, ve kterých došlo </w:t>
            </w:r>
            <w:r w:rsidRPr="003228E9">
              <w:rPr>
                <w:rFonts w:cs="Times New Roman"/>
                <w:bCs/>
                <w:sz w:val="20"/>
                <w:szCs w:val="20"/>
              </w:rPr>
              <w:t xml:space="preserve">od roku 2000 k významnému zhoršení výsledků </w:t>
            </w:r>
            <w:r w:rsidRPr="003228E9">
              <w:rPr>
                <w:rFonts w:cs="Times New Roman"/>
                <w:sz w:val="20"/>
                <w:szCs w:val="20"/>
              </w:rPr>
              <w:t>(Austrálie, Švédsko, Rakousko a Irsko). Neúspěch českých žáků ve čtenářské gramotnosti ovlivnil problém fakta zpracovat, srovnat, analyzovat, interpretovat a vyhodnotit. Nutno dodat, že relativního úspěchu dosáhli dnešní čeští žáci v rychlém vyhledávání informací v médiích.</w:t>
            </w:r>
          </w:p>
          <w:p w:rsidR="0020015B" w:rsidRPr="003228E9" w:rsidRDefault="0020015B" w:rsidP="00FD2DB1">
            <w:pPr>
              <w:rPr>
                <w:rFonts w:cs="Times New Roman"/>
                <w:color w:val="FF0000"/>
                <w:sz w:val="20"/>
                <w:szCs w:val="20"/>
              </w:rPr>
            </w:pPr>
          </w:p>
        </w:tc>
        <w:tc>
          <w:tcPr>
            <w:tcW w:w="3354" w:type="dxa"/>
          </w:tcPr>
          <w:p w:rsidR="0020015B" w:rsidRPr="003228E9" w:rsidRDefault="0020015B" w:rsidP="00FD2DB1">
            <w:pPr>
              <w:rPr>
                <w:rFonts w:cs="Times New Roman"/>
                <w:sz w:val="20"/>
                <w:szCs w:val="20"/>
              </w:rPr>
            </w:pPr>
            <w:r w:rsidRPr="003228E9">
              <w:rPr>
                <w:rFonts w:cs="Times New Roman"/>
                <w:sz w:val="20"/>
                <w:szCs w:val="20"/>
              </w:rPr>
              <w:t xml:space="preserve">U nejmladší věkové skupiny dospělé populace (16 – 24 let) se šetřením prokázaly zhoršené výsledky, stejně jako v jiných vyspělých zemích. Přes toto zhoršení je však i nejmladší skupina hodnocena minimálně jako průměrná. </w:t>
            </w:r>
          </w:p>
          <w:p w:rsidR="0020015B" w:rsidRPr="003228E9" w:rsidRDefault="0020015B" w:rsidP="00FD2DB1">
            <w:pPr>
              <w:rPr>
                <w:rFonts w:cs="Times New Roman"/>
                <w:color w:val="FF0000"/>
                <w:sz w:val="20"/>
                <w:szCs w:val="20"/>
              </w:rPr>
            </w:pPr>
            <w:r w:rsidRPr="003228E9">
              <w:rPr>
                <w:rFonts w:cs="Times New Roman"/>
                <w:sz w:val="20"/>
                <w:szCs w:val="20"/>
              </w:rPr>
              <w:t xml:space="preserve">Nejhorších výsledků ale dosáhla skupina dospělých osob mezi 35– 54 lety. </w:t>
            </w:r>
          </w:p>
          <w:p w:rsidR="0020015B" w:rsidRPr="003228E9" w:rsidRDefault="0020015B" w:rsidP="00FD2DB1">
            <w:pPr>
              <w:rPr>
                <w:rFonts w:cs="Times New Roman"/>
                <w:sz w:val="20"/>
                <w:szCs w:val="20"/>
              </w:rPr>
            </w:pPr>
            <w:r w:rsidRPr="003228E9">
              <w:rPr>
                <w:rFonts w:cs="Times New Roman"/>
                <w:sz w:val="20"/>
                <w:szCs w:val="20"/>
              </w:rPr>
              <w:t xml:space="preserve">Naopak o tendencích zlepšení můžeme hovořit u starší dospělé populace mezi 55 – 65 lety. </w:t>
            </w:r>
          </w:p>
          <w:p w:rsidR="0020015B" w:rsidRPr="003228E9" w:rsidRDefault="0020015B" w:rsidP="00FD2DB1">
            <w:pPr>
              <w:rPr>
                <w:rFonts w:cs="Times New Roman"/>
                <w:sz w:val="20"/>
                <w:szCs w:val="20"/>
              </w:rPr>
            </w:pPr>
            <w:r w:rsidRPr="003228E9">
              <w:rPr>
                <w:rFonts w:cs="Times New Roman"/>
                <w:sz w:val="20"/>
                <w:szCs w:val="20"/>
              </w:rPr>
              <w:t xml:space="preserve">Výsledky vysokoškolsky vzdělaných jedinců se od roku 1998 zhoršily, přesto však zůstávají dovednosti českých vysokoškoláků v mezinárodním srovnání nadprůměrné. </w:t>
            </w:r>
          </w:p>
          <w:p w:rsidR="0020015B" w:rsidRPr="003228E9" w:rsidRDefault="0020015B" w:rsidP="00FD684E">
            <w:pPr>
              <w:rPr>
                <w:rFonts w:cs="Times New Roman"/>
                <w:color w:val="FF0000"/>
                <w:sz w:val="20"/>
                <w:szCs w:val="20"/>
              </w:rPr>
            </w:pPr>
            <w:r w:rsidRPr="003228E9">
              <w:rPr>
                <w:rFonts w:cs="Times New Roman"/>
                <w:sz w:val="20"/>
                <w:szCs w:val="20"/>
              </w:rPr>
              <w:t>Alarmující jsou však výsledky čtenářské gramotnosti u absolventů středního odborného studia (bez maturity) – zde je horší úroveň než průměr ve vyspělých zemích.</w:t>
            </w:r>
          </w:p>
        </w:tc>
      </w:tr>
      <w:tr w:rsidR="0020015B" w:rsidRPr="00FB3DDB" w:rsidTr="001368F6">
        <w:tc>
          <w:tcPr>
            <w:tcW w:w="2268" w:type="dxa"/>
          </w:tcPr>
          <w:p w:rsidR="0020015B" w:rsidRPr="003228E9" w:rsidRDefault="0020015B" w:rsidP="00FD2DB1">
            <w:pPr>
              <w:rPr>
                <w:rFonts w:cs="Times New Roman"/>
                <w:sz w:val="20"/>
                <w:szCs w:val="20"/>
              </w:rPr>
            </w:pPr>
            <w:r w:rsidRPr="003228E9">
              <w:rPr>
                <w:rFonts w:cs="Times New Roman"/>
                <w:sz w:val="20"/>
                <w:szCs w:val="20"/>
              </w:rPr>
              <w:t>Pozn.:</w:t>
            </w:r>
          </w:p>
        </w:tc>
        <w:tc>
          <w:tcPr>
            <w:tcW w:w="3686" w:type="dxa"/>
          </w:tcPr>
          <w:p w:rsidR="0020015B" w:rsidRPr="003228E9" w:rsidRDefault="0020015B" w:rsidP="00FD2DB1">
            <w:pPr>
              <w:rPr>
                <w:rFonts w:cs="Times New Roman"/>
                <w:color w:val="FF0000"/>
                <w:sz w:val="20"/>
                <w:szCs w:val="20"/>
              </w:rPr>
            </w:pPr>
          </w:p>
        </w:tc>
        <w:tc>
          <w:tcPr>
            <w:tcW w:w="3354" w:type="dxa"/>
          </w:tcPr>
          <w:p w:rsidR="0020015B" w:rsidRPr="003228E9" w:rsidRDefault="0020015B" w:rsidP="00FD684E">
            <w:pPr>
              <w:rPr>
                <w:rFonts w:cs="Times New Roman"/>
                <w:color w:val="FF0000"/>
                <w:sz w:val="20"/>
                <w:szCs w:val="20"/>
              </w:rPr>
            </w:pPr>
            <w:r w:rsidRPr="003228E9">
              <w:rPr>
                <w:rStyle w:val="A2"/>
                <w:rFonts w:cs="Times New Roman"/>
                <w:sz w:val="20"/>
                <w:szCs w:val="20"/>
              </w:rPr>
              <w:t>Zhruba o rok</w:t>
            </w:r>
            <w:r w:rsidR="006F4D44">
              <w:rPr>
                <w:rStyle w:val="A2"/>
                <w:rFonts w:cs="Times New Roman"/>
                <w:sz w:val="20"/>
                <w:szCs w:val="20"/>
              </w:rPr>
              <w:t xml:space="preserve"> </w:t>
            </w:r>
            <w:r w:rsidRPr="003228E9">
              <w:rPr>
                <w:rFonts w:cs="Times New Roman"/>
                <w:sz w:val="20"/>
                <w:szCs w:val="20"/>
              </w:rPr>
              <w:t>zpožděný nástup do výzkumu PIAAC dalších 9 zemí: Chille, Indonésie, Izrael, Litva, Nový Zéland, Řecko, Singapur, Slovinsko, Turecko). Zde budou výsledky výzkumu zpracovány později.</w:t>
            </w:r>
          </w:p>
        </w:tc>
      </w:tr>
    </w:tbl>
    <w:p w:rsidR="003228E9" w:rsidRPr="001368F6" w:rsidRDefault="003228E9" w:rsidP="0020015B">
      <w:pPr>
        <w:spacing w:after="0" w:line="240" w:lineRule="auto"/>
        <w:ind w:firstLine="709"/>
        <w:jc w:val="both"/>
        <w:rPr>
          <w:rFonts w:cs="Times New Roman"/>
          <w:sz w:val="8"/>
          <w:szCs w:val="8"/>
        </w:rPr>
      </w:pPr>
    </w:p>
    <w:p w:rsidR="003228E9" w:rsidRPr="00062B2A" w:rsidRDefault="003228E9" w:rsidP="001368F6">
      <w:pPr>
        <w:spacing w:after="120"/>
        <w:jc w:val="both"/>
        <w:rPr>
          <w:rFonts w:cs="Times New Roman"/>
          <w:sz w:val="20"/>
          <w:szCs w:val="20"/>
        </w:rPr>
      </w:pPr>
      <w:r w:rsidRPr="00062B2A">
        <w:rPr>
          <w:rFonts w:cs="Times New Roman"/>
          <w:sz w:val="20"/>
          <w:szCs w:val="20"/>
        </w:rPr>
        <w:t xml:space="preserve">Tab. </w:t>
      </w:r>
      <w:proofErr w:type="gramStart"/>
      <w:r w:rsidR="00586C1F" w:rsidRPr="00062B2A">
        <w:rPr>
          <w:rFonts w:cs="Times New Roman"/>
          <w:sz w:val="20"/>
          <w:szCs w:val="20"/>
        </w:rPr>
        <w:t>č.</w:t>
      </w:r>
      <w:proofErr w:type="gramEnd"/>
      <w:r w:rsidR="00586C1F" w:rsidRPr="00062B2A">
        <w:rPr>
          <w:rFonts w:cs="Times New Roman"/>
          <w:sz w:val="20"/>
          <w:szCs w:val="20"/>
        </w:rPr>
        <w:t xml:space="preserve"> </w:t>
      </w:r>
      <w:r w:rsidRPr="00062B2A">
        <w:rPr>
          <w:rFonts w:cs="Times New Roman"/>
          <w:sz w:val="20"/>
          <w:szCs w:val="20"/>
        </w:rPr>
        <w:t>1 Mezinárodní studie (PISA, PIAAC) naznačují aktuální stav čtenářské gramotnosti v</w:t>
      </w:r>
      <w:r w:rsidR="00586C1F" w:rsidRPr="00062B2A">
        <w:rPr>
          <w:rFonts w:cs="Times New Roman"/>
          <w:sz w:val="20"/>
          <w:szCs w:val="20"/>
        </w:rPr>
        <w:t>e srovnání mezi členskými státy</w:t>
      </w:r>
    </w:p>
    <w:p w:rsidR="0020015B" w:rsidRPr="00FB3DDB" w:rsidRDefault="0020015B" w:rsidP="009C2F88">
      <w:pPr>
        <w:spacing w:after="0" w:line="240" w:lineRule="auto"/>
        <w:ind w:firstLine="425"/>
        <w:jc w:val="both"/>
        <w:rPr>
          <w:rFonts w:cs="Times New Roman"/>
        </w:rPr>
      </w:pPr>
      <w:r w:rsidRPr="00FB3DDB">
        <w:rPr>
          <w:rFonts w:cs="Times New Roman"/>
        </w:rPr>
        <w:t>Čtenářská gramotnost je branou k osvojení mnoha dalších kompetencí, v zemích EU je chápána a zakotvena jako jedna ze složek klíčových kompetencí. Z mezinárodních výzkumů je však patrné, že nevyzrálá čtenářská gramotnost může vést k problémům nejen při studiu, ale rovněž při uplatnění na trhu práce</w:t>
      </w:r>
      <w:r w:rsidR="00586C1F">
        <w:rPr>
          <w:rFonts w:cs="Times New Roman"/>
        </w:rPr>
        <w:t xml:space="preserve"> (Vicherková, Kaduchová, 2015)</w:t>
      </w:r>
      <w:r w:rsidRPr="00FB3DDB">
        <w:rPr>
          <w:rFonts w:cs="Times New Roman"/>
        </w:rPr>
        <w:t xml:space="preserve">. </w:t>
      </w:r>
    </w:p>
    <w:p w:rsidR="0020015B" w:rsidRPr="00FB3DDB" w:rsidRDefault="0020015B" w:rsidP="0020015B">
      <w:pPr>
        <w:spacing w:after="0" w:line="240" w:lineRule="auto"/>
        <w:ind w:firstLine="709"/>
        <w:jc w:val="both"/>
        <w:rPr>
          <w:rFonts w:cs="Times New Roman"/>
        </w:rPr>
      </w:pPr>
    </w:p>
    <w:p w:rsidR="0020015B" w:rsidRPr="005A55BD" w:rsidRDefault="0020015B" w:rsidP="00773B06">
      <w:pPr>
        <w:pStyle w:val="Odstavecseseznamem"/>
        <w:numPr>
          <w:ilvl w:val="0"/>
          <w:numId w:val="10"/>
        </w:numPr>
        <w:ind w:left="357" w:hanging="357"/>
        <w:jc w:val="both"/>
        <w:rPr>
          <w:rFonts w:cs="Times New Roman"/>
          <w:b/>
        </w:rPr>
      </w:pPr>
      <w:proofErr w:type="gramStart"/>
      <w:r w:rsidRPr="005A55BD">
        <w:rPr>
          <w:rFonts w:cs="Times New Roman"/>
          <w:b/>
        </w:rPr>
        <w:t>Projekty  a výzkumná</w:t>
      </w:r>
      <w:proofErr w:type="gramEnd"/>
      <w:r w:rsidRPr="005A55BD">
        <w:rPr>
          <w:rFonts w:cs="Times New Roman"/>
          <w:b/>
        </w:rPr>
        <w:t xml:space="preserve"> šetření čtenářských strategií na pedagogické fakultě v Ostravě</w:t>
      </w:r>
    </w:p>
    <w:p w:rsidR="0020015B" w:rsidRPr="00FB3DDB" w:rsidRDefault="0020015B" w:rsidP="009C2F88">
      <w:pPr>
        <w:spacing w:line="240" w:lineRule="auto"/>
        <w:ind w:firstLine="357"/>
        <w:jc w:val="both"/>
        <w:rPr>
          <w:rFonts w:cs="Times New Roman"/>
        </w:rPr>
      </w:pPr>
      <w:r w:rsidRPr="00FB3DDB">
        <w:rPr>
          <w:rFonts w:cs="Times New Roman"/>
        </w:rPr>
        <w:t xml:space="preserve">Zajímavé výsledky v oblasti šetření čtenářských strategií přinesly tři na sebe navazující projekty, které byly realizovány v letech 2010 až 2013 na Pedagogické fakultě OU v Ostravě v rámci specifického vysokoškolského výzkumu. Řešitelkou výzkumu byla R. Metelková Svobodová (koordinovala studenty studijního oboru Učitelství pro 1. stupeň ZŠ. Jednalo se o projekty: Implementace úloh rozvíjejících čtenářskou gramotnost v učebnicích českého jazyka pro 1. stupeň ZŠ, Strategie rozvíjení čtenářské gramotnosti v čítankách 1. stupně ZŠ a Monitorování vývojových tendencí čtenářské gramotnosti v čítankách 1. stupně ZŠ na pozadí výzkumu PIRLS. R. Metelková Svobodová, 2013, s. 96) říká, že „v počátcích výzkumných záměrů si kladli za cíl podchytit situaci v pedagogické praxi moravskoslezského regionu, aby byla ověřena aktuálnost některých zjištění výzkumu PIRLS.“ Dotazníkem zjišťovali nejvyšší frekvenci užívání učebnic českého jazyka na 1. stupni v Moravskoslezském kraji, současně probíhalo zúčastněné pozorování výuky předmětu český jazyk a </w:t>
      </w:r>
      <w:r w:rsidRPr="00FB3DDB">
        <w:rPr>
          <w:rFonts w:cs="Times New Roman"/>
        </w:rPr>
        <w:lastRenderedPageBreak/>
        <w:t xml:space="preserve">literatura (zde se sledovala četnost práce s didaktickými prostředky a rozsah využití učebnic v jednotlivých fázích vyučovací hodiny). Cílem bylo zjistit, jaký je nejčastější způsob práce učitelů s učebnicemi a zda a jak jsou úkoly v učebnicích využívány v souvislosti s rozvojem žákovského porozumění textu. Dle Metelkové Svobodové (2013, s. 97) výsledky výše uvedených výzkumů potvrdily očekávání výzkumníků, že „neúspěch českých žáků ve výzkumu PIRLS na úrovni </w:t>
      </w:r>
      <w:r w:rsidRPr="00FB3DDB">
        <w:rPr>
          <w:rFonts w:cs="Times New Roman"/>
          <w:i/>
        </w:rPr>
        <w:t>interpretace a integrace myšlenek</w:t>
      </w:r>
      <w:r w:rsidRPr="00FB3DDB">
        <w:rPr>
          <w:rFonts w:cs="Times New Roman"/>
        </w:rPr>
        <w:t xml:space="preserve"> a dále </w:t>
      </w:r>
      <w:r w:rsidRPr="00FB3DDB">
        <w:rPr>
          <w:rFonts w:cs="Times New Roman"/>
          <w:i/>
        </w:rPr>
        <w:t>zkoumání a vyhodnocování obsahu, jazyka a prvků textu</w:t>
      </w:r>
      <w:r w:rsidRPr="00FB3DDB">
        <w:rPr>
          <w:rFonts w:cs="Times New Roman"/>
        </w:rPr>
        <w:t xml:space="preserve"> je zapříčiněn částečně i tím, že úkoly tohoto typu nejsou do výuky běžně zařazovány.</w:t>
      </w:r>
    </w:p>
    <w:p w:rsidR="0020015B" w:rsidRPr="005A55BD" w:rsidRDefault="0020015B" w:rsidP="005A55BD">
      <w:pPr>
        <w:pStyle w:val="Odstavecseseznamem"/>
        <w:numPr>
          <w:ilvl w:val="0"/>
          <w:numId w:val="10"/>
        </w:numPr>
        <w:jc w:val="both"/>
        <w:rPr>
          <w:rFonts w:cs="Times New Roman"/>
        </w:rPr>
      </w:pPr>
      <w:r w:rsidRPr="005A55BD">
        <w:rPr>
          <w:rFonts w:cs="Times New Roman"/>
          <w:b/>
        </w:rPr>
        <w:t>Úrovně čtenářských strategií z pohledu PISA</w:t>
      </w:r>
      <w:r w:rsidRPr="005A55BD">
        <w:rPr>
          <w:rFonts w:cs="Times New Roman"/>
        </w:rPr>
        <w:t xml:space="preserve"> (2009)</w:t>
      </w:r>
    </w:p>
    <w:p w:rsidR="0020015B" w:rsidRPr="00FB3DDB" w:rsidRDefault="0020015B" w:rsidP="009C2F88">
      <w:pPr>
        <w:spacing w:after="120" w:line="240" w:lineRule="auto"/>
        <w:ind w:firstLine="425"/>
        <w:jc w:val="both"/>
        <w:rPr>
          <w:rFonts w:cs="Times New Roman"/>
        </w:rPr>
      </w:pPr>
      <w:r w:rsidRPr="00FB3DDB">
        <w:rPr>
          <w:rFonts w:cs="Times New Roman"/>
        </w:rPr>
        <w:t>Smutným zjištěním je fakt, že velké množství žáků v jednotlivých krajích České republiky nedosáhlo druhé základní úrovně způsobilosti. Např. v Moravskoslezském, Olomouckém a Ústeckém kraji je to přibližně třetina žáků. V Karlovarském kraji jde o 40 % patnáctiletých žáků, kteří mají nedostatečné čtenářské kompetence způsobující již problémy v každodenním životě.</w:t>
      </w:r>
    </w:p>
    <w:p w:rsidR="0020015B" w:rsidRPr="00FB3DDB" w:rsidRDefault="0020015B" w:rsidP="009C2F88">
      <w:pPr>
        <w:tabs>
          <w:tab w:val="left" w:pos="426"/>
        </w:tabs>
        <w:spacing w:after="120" w:line="240" w:lineRule="auto"/>
        <w:ind w:firstLine="425"/>
        <w:jc w:val="both"/>
        <w:rPr>
          <w:rFonts w:cs="Times New Roman"/>
        </w:rPr>
      </w:pPr>
      <w:r w:rsidRPr="00FB3DDB">
        <w:rPr>
          <w:rFonts w:cs="Times New Roman"/>
        </w:rPr>
        <w:t>PISA (2009) rozlišuje šest úrovní způsobilosti na celkové škále čtenářské gramotnosti. Pro možnost srovnání úrovní uvádíme charakteristiky úloh na nejvyšší (šesté úrovni), dále na základní (druhé úrovni) a nejnižší (1b úrovni).</w:t>
      </w:r>
    </w:p>
    <w:p w:rsidR="0020015B" w:rsidRPr="00FB3DDB" w:rsidRDefault="0020015B" w:rsidP="00773B06">
      <w:pPr>
        <w:spacing w:after="120"/>
        <w:ind w:left="426"/>
        <w:jc w:val="both"/>
        <w:rPr>
          <w:rFonts w:cs="Times New Roman"/>
          <w:b/>
        </w:rPr>
      </w:pPr>
      <w:r w:rsidRPr="00FB3DDB">
        <w:rPr>
          <w:rFonts w:cs="Times New Roman"/>
          <w:b/>
        </w:rPr>
        <w:t>Šestá úroveň (nejvyšší)</w:t>
      </w:r>
    </w:p>
    <w:p w:rsidR="0020015B" w:rsidRPr="00FB3DDB" w:rsidRDefault="0020015B" w:rsidP="009C2F88">
      <w:pPr>
        <w:spacing w:after="120" w:line="240" w:lineRule="auto"/>
        <w:ind w:firstLine="425"/>
        <w:jc w:val="both"/>
        <w:rPr>
          <w:rFonts w:cs="Times New Roman"/>
        </w:rPr>
      </w:pPr>
      <w:r w:rsidRPr="00FB3DDB">
        <w:rPr>
          <w:rFonts w:cs="Times New Roman"/>
        </w:rPr>
        <w:t>Úlohy této úrovně obvykle vyžadují, aby čtenář logicky dedukoval a dělal přesná a podrobná srovnání. Čtenář musí prokázat důkladné porozumění jednomu textu či více textům či propojit informace z více než jednoho textu. Úlohy mohou vyžadovat, aby čtenář pracoval s údaji, se kterými není obeznámen a které si mohou navzájem výrazně protiřečit. Také může být požadováno vypracování abstraktních kategorií k interpretaci daného textu. Úlohy na zhodnocení textu mohou vyžadovat, aby čtenář vytvářel hypotézy nebo s přihlédnutím k různým kritériím kriticky zhodnotil složitý text, který mu není obsahově blízký, a zároveň dokázal využít znalosti mimo daný text. Základem řešení úloh na získávání informací této úrovně je přesná analýza a detailní zpracování skrytých informací v textu.</w:t>
      </w:r>
    </w:p>
    <w:p w:rsidR="0020015B" w:rsidRPr="00FB3DDB" w:rsidRDefault="0020015B" w:rsidP="00773B06">
      <w:pPr>
        <w:spacing w:after="120"/>
        <w:ind w:left="426"/>
        <w:jc w:val="both"/>
        <w:rPr>
          <w:rFonts w:cs="Times New Roman"/>
          <w:b/>
        </w:rPr>
      </w:pPr>
      <w:r w:rsidRPr="00FB3DDB">
        <w:rPr>
          <w:rFonts w:cs="Times New Roman"/>
          <w:b/>
        </w:rPr>
        <w:t>Druhá úroveň (základní)</w:t>
      </w:r>
    </w:p>
    <w:p w:rsidR="0020015B" w:rsidRPr="00FB3DDB" w:rsidRDefault="0020015B" w:rsidP="009C2F88">
      <w:pPr>
        <w:spacing w:after="120" w:line="240" w:lineRule="auto"/>
        <w:ind w:firstLine="425"/>
        <w:jc w:val="both"/>
        <w:rPr>
          <w:rFonts w:cs="Times New Roman"/>
        </w:rPr>
      </w:pPr>
      <w:r w:rsidRPr="00FB3DDB">
        <w:rPr>
          <w:rFonts w:cs="Times New Roman"/>
        </w:rPr>
        <w:t>Některé úlohy této úrovně vyžadují, aby čtenář vyhledal jednu nebo více informací, které lze vyvodit a které mohou vyhovovat několika kritériím. Jiné úlohy vyžadují rozpoznání hlavní myšlenky textu, pochopení vztahů nebo nalezení významu určité části textu, kde příslušná informace není dominantní a čtenář musí provést na nižší úrovni svůj vlastní úsudek. Úlohy této úrovně mohou vyžadovat, aby čtenář provedl určité srovnání vybraného aspektu textu. Typické úlohy této úrovně na zhodnocení textu vyžadují, aby čtenář dokázal porovnat nebo propojit text se znalostmi z každodenního života na základě vlastních zkušeností a postojů.</w:t>
      </w:r>
    </w:p>
    <w:p w:rsidR="0020015B" w:rsidRPr="00FB3DDB" w:rsidRDefault="0020015B" w:rsidP="001368F6">
      <w:pPr>
        <w:spacing w:after="120"/>
        <w:ind w:left="425"/>
        <w:jc w:val="both"/>
        <w:rPr>
          <w:rFonts w:cs="Times New Roman"/>
          <w:b/>
        </w:rPr>
      </w:pPr>
      <w:r w:rsidRPr="00FB3DDB">
        <w:rPr>
          <w:rFonts w:cs="Times New Roman"/>
          <w:b/>
        </w:rPr>
        <w:t>1b úroveň (nejnižší)</w:t>
      </w:r>
    </w:p>
    <w:p w:rsidR="0020015B" w:rsidRDefault="0020015B" w:rsidP="009C2F88">
      <w:pPr>
        <w:spacing w:line="240" w:lineRule="auto"/>
        <w:ind w:firstLine="425"/>
        <w:jc w:val="both"/>
        <w:rPr>
          <w:rFonts w:cs="Times New Roman"/>
        </w:rPr>
      </w:pPr>
      <w:r w:rsidRPr="00FB3DDB">
        <w:rPr>
          <w:rFonts w:cs="Times New Roman"/>
        </w:rPr>
        <w:t xml:space="preserve">Úlohy této úrovně vyžadují, aby čtenář vyhledal jednoduchou explicitně vyjádřenou dominantní informaci, která je jasně vyjádřena v krátkém, syntakticky jednoduchém textu, který mu je blízký jak svým obsahem, tak svojí formou, např. vyprávění nebo jednoduchý seznam. Běžně text pro usnadnění porozumění obsahuje některé nápadné prvky, jako je opakování informací, obrázky nebo známé symboly. Je zde minimum zavádějících informací. V úlohách vyžadujících interpretaci může čtenář provést jednoduché propojení za sebou jdoucích informací (Palečková, Tomášek, Basl, </w:t>
      </w:r>
      <w:proofErr w:type="gramStart"/>
      <w:r w:rsidRPr="00FB3DDB">
        <w:rPr>
          <w:rFonts w:cs="Times New Roman"/>
        </w:rPr>
        <w:t xml:space="preserve">2010, </w:t>
      </w:r>
      <w:r w:rsidR="00BD7F22">
        <w:rPr>
          <w:rFonts w:cs="Times New Roman"/>
        </w:rPr>
        <w:t xml:space="preserve">       </w:t>
      </w:r>
      <w:r w:rsidRPr="00FB3DDB">
        <w:rPr>
          <w:rFonts w:cs="Times New Roman"/>
        </w:rPr>
        <w:t>s.</w:t>
      </w:r>
      <w:proofErr w:type="gramEnd"/>
      <w:r w:rsidRPr="00FB3DDB">
        <w:rPr>
          <w:rFonts w:cs="Times New Roman"/>
        </w:rPr>
        <w:t xml:space="preserve"> 43).</w:t>
      </w:r>
    </w:p>
    <w:p w:rsidR="0020015B" w:rsidRPr="005A55BD" w:rsidRDefault="00FD684E" w:rsidP="005A55BD">
      <w:pPr>
        <w:pStyle w:val="Odstavecseseznamem"/>
        <w:numPr>
          <w:ilvl w:val="0"/>
          <w:numId w:val="10"/>
        </w:numPr>
        <w:jc w:val="both"/>
        <w:rPr>
          <w:rFonts w:cs="Times New Roman"/>
          <w:b/>
        </w:rPr>
      </w:pPr>
      <w:r>
        <w:rPr>
          <w:rFonts w:cs="Times New Roman"/>
          <w:b/>
        </w:rPr>
        <w:t>V</w:t>
      </w:r>
      <w:r w:rsidR="0020015B" w:rsidRPr="005A55BD">
        <w:rPr>
          <w:rFonts w:cs="Times New Roman"/>
          <w:b/>
        </w:rPr>
        <w:t xml:space="preserve">ybrané výstupy z analýzy </w:t>
      </w:r>
      <w:proofErr w:type="spellStart"/>
      <w:r w:rsidR="0020015B" w:rsidRPr="005A55BD">
        <w:rPr>
          <w:rFonts w:cs="Times New Roman"/>
          <w:b/>
        </w:rPr>
        <w:t>kurikulárního</w:t>
      </w:r>
      <w:proofErr w:type="spellEnd"/>
      <w:r w:rsidR="0020015B" w:rsidRPr="005A55BD">
        <w:rPr>
          <w:rFonts w:cs="Times New Roman"/>
          <w:b/>
        </w:rPr>
        <w:t xml:space="preserve"> dokumentu </w:t>
      </w:r>
      <w:r w:rsidR="0020015B" w:rsidRPr="005A55BD">
        <w:rPr>
          <w:rFonts w:cs="Times New Roman"/>
          <w:b/>
          <w:i/>
        </w:rPr>
        <w:t xml:space="preserve">Standardy pro základní vzdělávání Českého jazyka a literatury </w:t>
      </w:r>
      <w:r w:rsidR="0020015B" w:rsidRPr="005A55BD">
        <w:rPr>
          <w:rFonts w:cs="Times New Roman"/>
          <w:b/>
        </w:rPr>
        <w:t xml:space="preserve">zpracovaném dle upraveného </w:t>
      </w:r>
      <w:r w:rsidR="0020015B" w:rsidRPr="005A55BD">
        <w:rPr>
          <w:rFonts w:cs="Times New Roman"/>
          <w:b/>
          <w:i/>
        </w:rPr>
        <w:t>RVP ZV (2013) a praxe</w:t>
      </w:r>
    </w:p>
    <w:p w:rsidR="0020015B" w:rsidRPr="00FB3DDB" w:rsidRDefault="0020015B" w:rsidP="009C2F88">
      <w:pPr>
        <w:spacing w:after="0" w:line="240" w:lineRule="auto"/>
        <w:ind w:firstLine="426"/>
        <w:jc w:val="both"/>
        <w:rPr>
          <w:rFonts w:cs="Times New Roman"/>
          <w:i/>
        </w:rPr>
      </w:pPr>
      <w:r w:rsidRPr="00FB3DDB">
        <w:rPr>
          <w:rFonts w:cs="Times New Roman"/>
          <w:i/>
        </w:rPr>
        <w:lastRenderedPageBreak/>
        <w:t xml:space="preserve">Standardy pro základní vzdělávání Českého jazyka a literatury </w:t>
      </w:r>
      <w:r w:rsidRPr="00FB3DDB">
        <w:rPr>
          <w:rFonts w:cs="Times New Roman"/>
        </w:rPr>
        <w:t xml:space="preserve">zpracované dle upraveného </w:t>
      </w:r>
      <w:r w:rsidRPr="00FB3DDB">
        <w:rPr>
          <w:rFonts w:cs="Times New Roman"/>
          <w:i/>
        </w:rPr>
        <w:t>RVP ZV</w:t>
      </w:r>
      <w:r w:rsidRPr="00FB3DDB">
        <w:rPr>
          <w:rFonts w:cs="Times New Roman"/>
        </w:rPr>
        <w:t>, účinného od 1. 9. 2013 obsahují deset očekávaných výstupů v tematickém okruhu s </w:t>
      </w:r>
      <w:proofErr w:type="gramStart"/>
      <w:r w:rsidRPr="00FB3DDB">
        <w:rPr>
          <w:rFonts w:cs="Times New Roman"/>
        </w:rPr>
        <w:t xml:space="preserve">názvem </w:t>
      </w:r>
      <w:r w:rsidR="00BD7F22">
        <w:rPr>
          <w:rFonts w:cs="Times New Roman"/>
        </w:rPr>
        <w:t xml:space="preserve">                   </w:t>
      </w:r>
      <w:r w:rsidRPr="00FB3DDB">
        <w:rPr>
          <w:rFonts w:cs="Times New Roman"/>
          <w:i/>
        </w:rPr>
        <w:t>1.</w:t>
      </w:r>
      <w:proofErr w:type="gramEnd"/>
      <w:r w:rsidRPr="00FB3DDB">
        <w:rPr>
          <w:rFonts w:cs="Times New Roman"/>
          <w:i/>
        </w:rPr>
        <w:t xml:space="preserve"> Komunikační a slohová výchova, </w:t>
      </w:r>
      <w:r w:rsidRPr="00FB3DDB">
        <w:rPr>
          <w:rFonts w:cs="Times New Roman"/>
        </w:rPr>
        <w:t>osm očekávaných výstupů v oblasti s názvem</w:t>
      </w:r>
      <w:r w:rsidRPr="00FB3DDB">
        <w:rPr>
          <w:rFonts w:cs="Times New Roman"/>
          <w:i/>
        </w:rPr>
        <w:t xml:space="preserve"> 2. Jazyková výchova </w:t>
      </w:r>
      <w:r w:rsidRPr="00FB3DDB">
        <w:rPr>
          <w:rFonts w:cs="Times New Roman"/>
        </w:rPr>
        <w:t>a devět očekávaných výstupů v oblasti s názvem</w:t>
      </w:r>
      <w:r w:rsidRPr="00FB3DDB">
        <w:rPr>
          <w:rFonts w:cs="Times New Roman"/>
          <w:i/>
        </w:rPr>
        <w:t xml:space="preserve"> 3. Literární výchova.</w:t>
      </w:r>
    </w:p>
    <w:p w:rsidR="0020015B" w:rsidRPr="00FB3DDB" w:rsidRDefault="0020015B" w:rsidP="009C2F88">
      <w:pPr>
        <w:spacing w:after="120" w:line="240" w:lineRule="auto"/>
        <w:ind w:firstLine="425"/>
        <w:jc w:val="both"/>
        <w:rPr>
          <w:rFonts w:cs="Times New Roman"/>
        </w:rPr>
      </w:pPr>
      <w:r w:rsidRPr="00FB3DDB">
        <w:rPr>
          <w:rFonts w:cs="Times New Roman"/>
        </w:rPr>
        <w:t xml:space="preserve">V analyzovaném </w:t>
      </w:r>
      <w:proofErr w:type="spellStart"/>
      <w:r w:rsidRPr="00FB3DDB">
        <w:rPr>
          <w:rFonts w:cs="Times New Roman"/>
        </w:rPr>
        <w:t>kurikulárním</w:t>
      </w:r>
      <w:proofErr w:type="spellEnd"/>
      <w:r w:rsidRPr="00FB3DDB">
        <w:rPr>
          <w:rFonts w:cs="Times New Roman"/>
        </w:rPr>
        <w:t xml:space="preserve"> vzdělávacím dokumentu (analýza textu vychází z testované metodologie uplatněné v mezinárodním šetření čtenářské gramotnosti patnáctiletých žáků) </w:t>
      </w:r>
      <w:r w:rsidRPr="00FB3DDB">
        <w:rPr>
          <w:rFonts w:cs="Times New Roman"/>
          <w:i/>
        </w:rPr>
        <w:t xml:space="preserve">Standardy pro základní vzdělávání Českého jazyka a literatury </w:t>
      </w:r>
      <w:r w:rsidRPr="00FB3DDB">
        <w:rPr>
          <w:rFonts w:cs="Times New Roman"/>
        </w:rPr>
        <w:t xml:space="preserve">zpracovaném dle upraveného </w:t>
      </w:r>
      <w:r w:rsidRPr="00FB3DDB">
        <w:rPr>
          <w:rFonts w:cs="Times New Roman"/>
          <w:i/>
        </w:rPr>
        <w:t xml:space="preserve">RVP ZV </w:t>
      </w:r>
      <w:r w:rsidRPr="00FB3DDB">
        <w:rPr>
          <w:rFonts w:cs="Times New Roman"/>
        </w:rPr>
        <w:t>(se specifikací pro 2. stupeň ZŠ, 9. třídu) jsou zpracovány vybrané aktuální výstupy z oblasti čtenářské gramotnosti, výcviku čtenářských strategií shodné s testovanými dovednostmi z oblasti čtenářské gramotnosti a ve čtenářském výkonu v mezinárodních měřeních (</w:t>
      </w:r>
      <w:r w:rsidRPr="00FB3DDB">
        <w:rPr>
          <w:rFonts w:cs="Times New Roman"/>
          <w:i/>
        </w:rPr>
        <w:t xml:space="preserve">PISA </w:t>
      </w:r>
      <w:r w:rsidRPr="00FB3DDB">
        <w:rPr>
          <w:rFonts w:cs="Times New Roman"/>
        </w:rPr>
        <w:t>2009), což dokládá výše uvedená analýza daného dokumentu. Nelze však očekávat výrazné zlepšení českých žáků ve čtenářství, neboť určitá absence jednotné odborné terminologie ČG (</w:t>
      </w:r>
      <w:proofErr w:type="spellStart"/>
      <w:r w:rsidRPr="00FB3DDB">
        <w:rPr>
          <w:rFonts w:cs="Times New Roman"/>
        </w:rPr>
        <w:t>pojmologie</w:t>
      </w:r>
      <w:proofErr w:type="spellEnd"/>
      <w:r w:rsidRPr="00FB3DDB">
        <w:rPr>
          <w:rFonts w:cs="Times New Roman"/>
        </w:rPr>
        <w:t xml:space="preserve">) ve všech </w:t>
      </w:r>
      <w:proofErr w:type="spellStart"/>
      <w:r w:rsidRPr="00FB3DDB">
        <w:rPr>
          <w:rFonts w:cs="Times New Roman"/>
        </w:rPr>
        <w:t>kurikulárních</w:t>
      </w:r>
      <w:proofErr w:type="spellEnd"/>
      <w:r w:rsidRPr="00FB3DDB">
        <w:rPr>
          <w:rFonts w:cs="Times New Roman"/>
        </w:rPr>
        <w:t xml:space="preserve"> vzdělávacích dokumentech (</w:t>
      </w:r>
      <w:r w:rsidRPr="00FB3DDB">
        <w:rPr>
          <w:rFonts w:cs="Times New Roman"/>
          <w:i/>
        </w:rPr>
        <w:t xml:space="preserve">RVP ZV, Standardy pro základní vzdělávání Českého jazyka a literatury </w:t>
      </w:r>
      <w:r w:rsidRPr="00FB3DDB">
        <w:rPr>
          <w:rFonts w:cs="Times New Roman"/>
        </w:rPr>
        <w:t xml:space="preserve">(se specifikací pro 2. stupeň ZŠ, 9. třídu) chybí.  K úlohám, které ohrožují výsledky ČG patří taktéž texty, které obsahují věty bez zřetelného smyslu, texty tematicky vzdálené věku cílové skupiny žáků (texty, které podhodnocují nebo nadhodnocují myšlenkovou operacionalizaci a úroveň čtenářů) apod. Zřetelná je také absence systematického rozvoje ČG u každého žáka. Vzhledem k tomu, že ČG není integrována na úrovni obecných závazných cílů vzdělávání a není postavena vedle klíčových kompetencí, myslíme si, že nelze očekávat výrazné zlepšení českých žáků ve čtenářství v dalších mezinárodních šetřeních v následujícím období. Samozřejmě v této problémové zkoumané oblasti ČG hrají roli nejen žáci, ale především jejich učitelé (někteří učitelé pracují téměř mechanicky jen s učebnicí, nepřináší do práce s textem vlastní invenci, jiní učitelé jsou však kreativní, vytváří si, vyhledávají specifické pracovní listy k procvičení problémových jevů, k volbě a užití pestrých čtenářských strategií, adekvátně na míru individuálním a specifickým potřebám žáků). Učební texty jsou také diskutabilní záležitostí vztahující se k oblasti ČG (především oficiální učebnice ČJL). Je otázkou, do jaké míry splňují učebnice ČJL (pro žáky 9. tříd) požadavky vycházející ze závazných </w:t>
      </w:r>
      <w:proofErr w:type="spellStart"/>
      <w:r w:rsidRPr="00FB3DDB">
        <w:rPr>
          <w:rFonts w:cs="Times New Roman"/>
        </w:rPr>
        <w:t>kurikulárních</w:t>
      </w:r>
      <w:proofErr w:type="spellEnd"/>
      <w:r w:rsidRPr="00FB3DDB">
        <w:rPr>
          <w:rFonts w:cs="Times New Roman"/>
        </w:rPr>
        <w:t xml:space="preserve"> vzdělávacích dokumentů a do jaké míry se učitelé (češtináři) patnáctiletých žáků zajímají o výsledky (výstupy) mezinárodních výzkumů čtenářské gramotnosti. Mají-li učitelé zájem, motivaci, časový prostor k dalšímu vzdělávání v problematicky sledované rovině. </w:t>
      </w:r>
    </w:p>
    <w:p w:rsidR="0020015B" w:rsidRDefault="0020015B" w:rsidP="001368F6">
      <w:pPr>
        <w:spacing w:after="120" w:line="240" w:lineRule="auto"/>
        <w:ind w:firstLine="425"/>
        <w:jc w:val="both"/>
        <w:rPr>
          <w:rFonts w:cs="Times New Roman"/>
        </w:rPr>
      </w:pPr>
      <w:r w:rsidRPr="00FB3DDB">
        <w:rPr>
          <w:rFonts w:cs="Times New Roman"/>
        </w:rPr>
        <w:t xml:space="preserve"> Výchovu ke čtenářství často rozvíjí také volnočasové aktivity dětí, mládeže, dospělé populace, které podporují aktivní rozvoj čtenářství (např. aktivity knihoven a kulturních zařízení, besedy o knižních novinkách, autorská čtení, výstavy, vydávání autorských prvotin, ochotnická divadelní představení, promítání filmových adaptací literárních děl, setkání s autory</w:t>
      </w:r>
      <w:r w:rsidR="003A002D">
        <w:rPr>
          <w:rFonts w:cs="Times New Roman"/>
        </w:rPr>
        <w:t xml:space="preserve"> a ilustrátory knih aj.) (Vicherková, Kaduchová, 2015).</w:t>
      </w:r>
    </w:p>
    <w:p w:rsidR="00F03344" w:rsidRPr="00F03344" w:rsidRDefault="00F03344" w:rsidP="00F03344">
      <w:pPr>
        <w:spacing w:after="0"/>
        <w:rPr>
          <w:rFonts w:cs="Times New Roman"/>
          <w:b/>
        </w:rPr>
      </w:pPr>
      <w:r w:rsidRPr="00F03344">
        <w:rPr>
          <w:rFonts w:cs="Times New Roman"/>
          <w:b/>
        </w:rPr>
        <w:t xml:space="preserve">Podněty k zamyšlení </w:t>
      </w:r>
    </w:p>
    <w:p w:rsidR="0020015B" w:rsidRPr="00FB3DDB" w:rsidRDefault="0020015B" w:rsidP="00F03344">
      <w:pPr>
        <w:pBdr>
          <w:top w:val="single" w:sz="4" w:space="1" w:color="auto"/>
          <w:left w:val="single" w:sz="4" w:space="0" w:color="auto"/>
          <w:bottom w:val="single" w:sz="4" w:space="1" w:color="auto"/>
          <w:right w:val="single" w:sz="4" w:space="4" w:color="auto"/>
        </w:pBdr>
        <w:rPr>
          <w:rFonts w:cs="Times New Roman"/>
        </w:rPr>
      </w:pPr>
      <w:r w:rsidRPr="00FB3DDB">
        <w:rPr>
          <w:rFonts w:cs="Times New Roman"/>
        </w:rPr>
        <w:t xml:space="preserve">1.  Zamyslete se, jaké podpůrné čtenářské aktivity realizované ve školní instituci i v mimoškolních institucích, zájmových aj. organizacích znáte. V čem tkví jejich význam pro výchovu čtenáře?                  2.  Co se rozumí mezigeneračním čtením?                                                                                                                          3.  Projekt Den poezie znamená:                                                                                                                                             Projekt Studenti čtou a </w:t>
      </w:r>
      <w:proofErr w:type="gramStart"/>
      <w:r w:rsidRPr="00FB3DDB">
        <w:rPr>
          <w:rFonts w:cs="Times New Roman"/>
        </w:rPr>
        <w:t>píší</w:t>
      </w:r>
      <w:proofErr w:type="gramEnd"/>
      <w:r w:rsidRPr="00FB3DDB">
        <w:rPr>
          <w:rFonts w:cs="Times New Roman"/>
        </w:rPr>
        <w:t xml:space="preserve"> noviny </w:t>
      </w:r>
      <w:proofErr w:type="gramStart"/>
      <w:r w:rsidRPr="00FB3DDB">
        <w:rPr>
          <w:rFonts w:cs="Times New Roman"/>
        </w:rPr>
        <w:t>znamená</w:t>
      </w:r>
      <w:proofErr w:type="gramEnd"/>
      <w:r w:rsidRPr="00FB3DDB">
        <w:rPr>
          <w:rFonts w:cs="Times New Roman"/>
        </w:rPr>
        <w:t xml:space="preserve">:                                                                                                                     Projekt Česko </w:t>
      </w:r>
      <w:proofErr w:type="gramStart"/>
      <w:r w:rsidRPr="00FB3DDB">
        <w:rPr>
          <w:rFonts w:cs="Times New Roman"/>
        </w:rPr>
        <w:t>čte</w:t>
      </w:r>
      <w:proofErr w:type="gramEnd"/>
      <w:r w:rsidRPr="00FB3DDB">
        <w:rPr>
          <w:rFonts w:cs="Times New Roman"/>
        </w:rPr>
        <w:t xml:space="preserve"> dětem </w:t>
      </w:r>
      <w:proofErr w:type="gramStart"/>
      <w:r w:rsidRPr="00FB3DDB">
        <w:rPr>
          <w:rFonts w:cs="Times New Roman"/>
        </w:rPr>
        <w:t>znamená</w:t>
      </w:r>
      <w:proofErr w:type="gramEnd"/>
      <w:r w:rsidRPr="00FB3DDB">
        <w:rPr>
          <w:rFonts w:cs="Times New Roman"/>
        </w:rPr>
        <w:t>:</w:t>
      </w:r>
    </w:p>
    <w:p w:rsidR="0020015B" w:rsidRDefault="0020015B" w:rsidP="0020015B">
      <w:pPr>
        <w:spacing w:after="0" w:line="240" w:lineRule="auto"/>
        <w:ind w:firstLine="709"/>
        <w:jc w:val="both"/>
        <w:rPr>
          <w:rFonts w:cs="Times New Roman"/>
          <w:color w:val="0070C0"/>
        </w:rPr>
      </w:pPr>
    </w:p>
    <w:p w:rsidR="00257B96" w:rsidRDefault="00257B96" w:rsidP="0020015B">
      <w:pPr>
        <w:spacing w:after="0" w:line="240" w:lineRule="auto"/>
        <w:ind w:firstLine="709"/>
        <w:jc w:val="both"/>
        <w:rPr>
          <w:rFonts w:cs="Times New Roman"/>
          <w:color w:val="0070C0"/>
        </w:rPr>
      </w:pPr>
    </w:p>
    <w:p w:rsidR="00257B96" w:rsidRDefault="00257B96" w:rsidP="0020015B">
      <w:pPr>
        <w:spacing w:after="0" w:line="240" w:lineRule="auto"/>
        <w:ind w:firstLine="709"/>
        <w:jc w:val="both"/>
        <w:rPr>
          <w:rFonts w:cs="Times New Roman"/>
          <w:color w:val="0070C0"/>
        </w:rPr>
      </w:pPr>
    </w:p>
    <w:p w:rsidR="00257B96" w:rsidRPr="00FB3DDB" w:rsidRDefault="00257B96" w:rsidP="0020015B">
      <w:pPr>
        <w:spacing w:after="0" w:line="240" w:lineRule="auto"/>
        <w:ind w:firstLine="709"/>
        <w:jc w:val="both"/>
        <w:rPr>
          <w:rFonts w:cs="Times New Roman"/>
          <w:color w:val="0070C0"/>
        </w:rPr>
      </w:pPr>
    </w:p>
    <w:p w:rsidR="0020015B" w:rsidRPr="005A55BD" w:rsidRDefault="0020015B" w:rsidP="006E6855">
      <w:pPr>
        <w:pStyle w:val="Odstavecseseznamem"/>
        <w:numPr>
          <w:ilvl w:val="0"/>
          <w:numId w:val="10"/>
        </w:numPr>
        <w:spacing w:line="240" w:lineRule="auto"/>
        <w:ind w:left="357" w:hanging="357"/>
        <w:jc w:val="both"/>
        <w:rPr>
          <w:rFonts w:cs="Times New Roman"/>
        </w:rPr>
      </w:pPr>
      <w:r w:rsidRPr="005A55BD">
        <w:rPr>
          <w:rFonts w:cs="Times New Roman"/>
          <w:b/>
        </w:rPr>
        <w:lastRenderedPageBreak/>
        <w:t>Čtenářské strategie, aktivizační metoda a klima výuky</w:t>
      </w:r>
    </w:p>
    <w:p w:rsidR="0020015B" w:rsidRPr="004F32FA" w:rsidRDefault="0020015B" w:rsidP="009C2F88">
      <w:pPr>
        <w:spacing w:after="120" w:line="240" w:lineRule="auto"/>
        <w:ind w:firstLine="425"/>
        <w:rPr>
          <w:rFonts w:cs="Times New Roman"/>
        </w:rPr>
      </w:pPr>
      <w:r w:rsidRPr="00FB3DDB">
        <w:rPr>
          <w:rFonts w:cs="Times New Roman"/>
        </w:rPr>
        <w:t xml:space="preserve">Výzkum vybraných čtenářských strategií ve vztahu ke klimatu výuky byl proveden v rámci </w:t>
      </w:r>
      <w:r w:rsidRPr="003A002D">
        <w:rPr>
          <w:rFonts w:cs="Times New Roman"/>
        </w:rPr>
        <w:t>projektu IGA 2015</w:t>
      </w:r>
      <w:r w:rsidR="003A002D" w:rsidRPr="003A002D">
        <w:rPr>
          <w:rFonts w:cs="Times New Roman"/>
        </w:rPr>
        <w:t xml:space="preserve"> -</w:t>
      </w:r>
      <w:r w:rsidRPr="003A002D">
        <w:rPr>
          <w:rFonts w:cs="Times New Roman"/>
        </w:rPr>
        <w:t xml:space="preserve"> 022. Cílem</w:t>
      </w:r>
      <w:r w:rsidRPr="00FB3DDB">
        <w:rPr>
          <w:rFonts w:cs="Times New Roman"/>
        </w:rPr>
        <w:t xml:space="preserve"> výzkumného šetření</w:t>
      </w:r>
      <w:r w:rsidRPr="004F32FA">
        <w:rPr>
          <w:rFonts w:cs="Times New Roman"/>
        </w:rPr>
        <w:t xml:space="preserve"> bylo charakterizovat vybrané metody používané ve výuce čtenářských strategií v hodinách mateřského</w:t>
      </w:r>
      <w:r w:rsidRPr="00FB3DDB">
        <w:rPr>
          <w:rFonts w:cs="Times New Roman"/>
        </w:rPr>
        <w:t xml:space="preserve"> </w:t>
      </w:r>
      <w:r w:rsidRPr="004F32FA">
        <w:rPr>
          <w:rFonts w:cs="Times New Roman"/>
        </w:rPr>
        <w:t xml:space="preserve">jazyka u vybrané skupiny patnáctiletých žáků na SPŠ, Ostrava – Vítkovice. Příspěvek se dále zaměřil na empirický výzkum, který se po výzkumné etapě sběru a analýzy dat zacílil na formulování určitých dílčích zobecnění a zákonitostí vycházejících z pedagogických zkušeností tzv. činné výuky v tvořivé a pozitivní atmosféře i klimatu výuky. </w:t>
      </w:r>
    </w:p>
    <w:p w:rsidR="0020015B" w:rsidRPr="00FB3DDB" w:rsidRDefault="0020015B" w:rsidP="009C2F88">
      <w:pPr>
        <w:spacing w:after="120" w:line="240" w:lineRule="auto"/>
        <w:ind w:firstLine="425"/>
        <w:jc w:val="both"/>
        <w:rPr>
          <w:rFonts w:cs="Times New Roman"/>
        </w:rPr>
      </w:pPr>
      <w:r w:rsidRPr="004F32FA">
        <w:rPr>
          <w:rFonts w:cs="Times New Roman"/>
        </w:rPr>
        <w:t xml:space="preserve">Východiskem našeho výzkumu bylo získání údajů z výzkumného pole – výuky českého jazyka a </w:t>
      </w:r>
      <w:proofErr w:type="gramStart"/>
      <w:r w:rsidRPr="004F32FA">
        <w:rPr>
          <w:rFonts w:cs="Times New Roman"/>
        </w:rPr>
        <w:t>literatury  s uplatněním</w:t>
      </w:r>
      <w:proofErr w:type="gramEnd"/>
      <w:r w:rsidRPr="004F32FA">
        <w:rPr>
          <w:rFonts w:cs="Times New Roman"/>
        </w:rPr>
        <w:t xml:space="preserve"> dramatizačních, komunikačních a úvahových výukových aktivit v návaznosti na deklarativní, procedurální  i kontextuální  znalosti, dovednosti žáků a jejich rozvoj v dílčí oborové rovině, ale především s apelem na </w:t>
      </w:r>
      <w:proofErr w:type="spellStart"/>
      <w:r w:rsidRPr="004F32FA">
        <w:rPr>
          <w:rFonts w:cs="Times New Roman"/>
        </w:rPr>
        <w:t>nadoborovost</w:t>
      </w:r>
      <w:proofErr w:type="spellEnd"/>
      <w:r w:rsidRPr="004F32FA">
        <w:rPr>
          <w:rFonts w:cs="Times New Roman"/>
        </w:rPr>
        <w:t xml:space="preserve"> poznání a interdisciplinaritu poznatků. Zajímali jsme se o transfer poznání a možnou interakci klíčových faktorů ve všech rovinách rozvoje osobnosti. K problémovým jevům výzkumného šetření řadíme volbu čtenářských strategií, vliv atmosféry výuky i klimatu výuky na úroveň čtenářství vybrané skupiny žáků a podchycení dalších souvislostí, podmínek i faktorů efektivity výuky. Výzkumníci byli v bezprostřední blízkosti faktů, přímo ve výukové situaci, což ovlivňuje třídění i zpracování datových údajů a také jejich analyticko-syntetickou interpretaci v rámci pedagogické teorie. Z použitých </w:t>
      </w:r>
      <w:proofErr w:type="gramStart"/>
      <w:r w:rsidRPr="004F32FA">
        <w:rPr>
          <w:rFonts w:cs="Times New Roman"/>
        </w:rPr>
        <w:t>metod  zdůrazňujeme</w:t>
      </w:r>
      <w:proofErr w:type="gramEnd"/>
      <w:r w:rsidRPr="004F32FA">
        <w:rPr>
          <w:rFonts w:cs="Times New Roman"/>
        </w:rPr>
        <w:t xml:space="preserve"> pozorování, </w:t>
      </w:r>
      <w:proofErr w:type="spellStart"/>
      <w:r w:rsidRPr="004F32FA">
        <w:rPr>
          <w:rFonts w:cs="Times New Roman"/>
        </w:rPr>
        <w:t>polostrukturovaný</w:t>
      </w:r>
      <w:proofErr w:type="spellEnd"/>
      <w:r w:rsidRPr="004F32FA">
        <w:rPr>
          <w:rFonts w:cs="Times New Roman"/>
        </w:rPr>
        <w:t xml:space="preserve"> rozhovor, obsahovou analýzu žákovských textů a dramatizační aktivity. </w:t>
      </w:r>
    </w:p>
    <w:p w:rsidR="0020015B" w:rsidRPr="00FB3DDB" w:rsidRDefault="0020015B" w:rsidP="009C2F88">
      <w:pPr>
        <w:spacing w:line="240" w:lineRule="auto"/>
        <w:ind w:firstLine="425"/>
        <w:jc w:val="both"/>
        <w:rPr>
          <w:rFonts w:cs="Times New Roman"/>
        </w:rPr>
      </w:pPr>
      <w:r w:rsidRPr="00FB3DDB">
        <w:rPr>
          <w:rFonts w:cs="Times New Roman"/>
        </w:rPr>
        <w:t>Z dosažené pozorované úrovně čtenářských strategií lze říci, že žáci pochopili v dostatečné šíři specifičnost projevů a chování, jednání, postojů a hodnot literární postavy, bájného Fausta J. W. Goetha, z nadčasového pohledu a s vymezením klíčového přesahu do současnosti.</w:t>
      </w:r>
    </w:p>
    <w:p w:rsidR="0020015B" w:rsidRPr="00527F4E" w:rsidRDefault="0020015B" w:rsidP="006E6855">
      <w:pPr>
        <w:spacing w:after="120"/>
        <w:jc w:val="both"/>
        <w:rPr>
          <w:rFonts w:cs="Times New Roman"/>
          <w:b/>
        </w:rPr>
      </w:pPr>
      <w:r w:rsidRPr="005A55BD">
        <w:rPr>
          <w:rFonts w:cs="Times New Roman"/>
          <w:b/>
        </w:rPr>
        <w:t xml:space="preserve">Příklady </w:t>
      </w:r>
      <w:r w:rsidRPr="00527F4E">
        <w:rPr>
          <w:rFonts w:cs="Times New Roman"/>
          <w:b/>
        </w:rPr>
        <w:t>zadání k rozvíjení čtenářských strategií ve výuce mateřského jazyka</w:t>
      </w:r>
    </w:p>
    <w:p w:rsidR="0020015B" w:rsidRPr="00FB3DDB" w:rsidRDefault="0020015B" w:rsidP="009C2F88">
      <w:pPr>
        <w:pStyle w:val="Odstavecseseznamem"/>
        <w:numPr>
          <w:ilvl w:val="0"/>
          <w:numId w:val="11"/>
        </w:numPr>
        <w:spacing w:after="120" w:line="240" w:lineRule="auto"/>
        <w:contextualSpacing w:val="0"/>
        <w:rPr>
          <w:rFonts w:cs="Times New Roman"/>
        </w:rPr>
      </w:pPr>
      <w:r w:rsidRPr="00FB3DDB">
        <w:rPr>
          <w:rFonts w:cs="Times New Roman"/>
        </w:rPr>
        <w:t>„Napište do sešitu 1-3 slova jako vysvětlení svého porozumění k pojmům, které uslyšíte.“ (můžete pracovat sami, nebo ve dvojicích, společnou diskusí pak zkontrolujeme správnost řešení vašich odpovědí).</w:t>
      </w:r>
    </w:p>
    <w:p w:rsidR="0020015B" w:rsidRPr="00FB3DDB" w:rsidRDefault="00527F4E" w:rsidP="009C2F88">
      <w:pPr>
        <w:pStyle w:val="Odstavecseseznamem"/>
        <w:spacing w:after="0" w:line="240" w:lineRule="auto"/>
        <w:ind w:left="0"/>
        <w:contextualSpacing w:val="0"/>
        <w:rPr>
          <w:rFonts w:cs="Times New Roman"/>
        </w:rPr>
      </w:pPr>
      <w:r>
        <w:rPr>
          <w:rFonts w:cs="Times New Roman"/>
        </w:rPr>
        <w:t xml:space="preserve">Vybrané </w:t>
      </w:r>
      <w:r w:rsidR="0020015B" w:rsidRPr="00FB3DDB">
        <w:rPr>
          <w:rFonts w:cs="Times New Roman"/>
        </w:rPr>
        <w:t>odpovědí žáků:</w:t>
      </w:r>
    </w:p>
    <w:p w:rsidR="0020015B" w:rsidRPr="00FB3DDB" w:rsidRDefault="0020015B" w:rsidP="009C2F88">
      <w:pPr>
        <w:pStyle w:val="Odstavecseseznamem"/>
        <w:numPr>
          <w:ilvl w:val="0"/>
          <w:numId w:val="2"/>
        </w:numPr>
        <w:spacing w:line="240" w:lineRule="auto"/>
        <w:ind w:left="714" w:hanging="357"/>
        <w:rPr>
          <w:rFonts w:cs="Times New Roman"/>
        </w:rPr>
      </w:pPr>
      <w:r w:rsidRPr="00FB3DDB">
        <w:rPr>
          <w:rFonts w:cs="Times New Roman"/>
        </w:rPr>
        <w:t xml:space="preserve">Bouře a vzdor: revoluční hnutí, synonymum k německému </w:t>
      </w:r>
      <w:proofErr w:type="spellStart"/>
      <w:r w:rsidRPr="00FB3DDB">
        <w:rPr>
          <w:rFonts w:cs="Times New Roman"/>
        </w:rPr>
        <w:t>Sturm</w:t>
      </w:r>
      <w:proofErr w:type="spellEnd"/>
      <w:r w:rsidRPr="00FB3DDB">
        <w:rPr>
          <w:rFonts w:cs="Times New Roman"/>
        </w:rPr>
        <w:t xml:space="preserve"> </w:t>
      </w:r>
      <w:proofErr w:type="spellStart"/>
      <w:r w:rsidRPr="00FB3DDB">
        <w:rPr>
          <w:rFonts w:cs="Times New Roman"/>
        </w:rPr>
        <w:t>und</w:t>
      </w:r>
      <w:proofErr w:type="spellEnd"/>
      <w:r w:rsidRPr="00FB3DDB">
        <w:rPr>
          <w:rFonts w:cs="Times New Roman"/>
        </w:rPr>
        <w:t xml:space="preserve"> </w:t>
      </w:r>
      <w:proofErr w:type="spellStart"/>
      <w:r w:rsidRPr="00FB3DDB">
        <w:rPr>
          <w:rFonts w:cs="Times New Roman"/>
        </w:rPr>
        <w:t>Drang</w:t>
      </w:r>
      <w:proofErr w:type="spellEnd"/>
      <w:r w:rsidRPr="00FB3DDB">
        <w:rPr>
          <w:rFonts w:cs="Times New Roman"/>
        </w:rPr>
        <w:t>, kapitalismus, sociální rozpory, bída a bohatství, rozvoj vědy, vzdělání je věcí bohatých, nemoci a sociální nespravedlnost, obrana chudých, boj za lepší životní podmínky, útěk do snů a ideálů.</w:t>
      </w:r>
    </w:p>
    <w:p w:rsidR="0020015B" w:rsidRPr="00FB3DDB" w:rsidRDefault="0020015B" w:rsidP="009C2F88">
      <w:pPr>
        <w:pStyle w:val="Odstavecseseznamem"/>
        <w:numPr>
          <w:ilvl w:val="0"/>
          <w:numId w:val="2"/>
        </w:numPr>
        <w:spacing w:line="240" w:lineRule="auto"/>
        <w:rPr>
          <w:rFonts w:cs="Times New Roman"/>
        </w:rPr>
      </w:pPr>
      <w:proofErr w:type="spellStart"/>
      <w:r w:rsidRPr="00FB3DDB">
        <w:rPr>
          <w:rFonts w:cs="Times New Roman"/>
        </w:rPr>
        <w:t>Sturm</w:t>
      </w:r>
      <w:proofErr w:type="spellEnd"/>
      <w:r w:rsidRPr="00FB3DDB">
        <w:rPr>
          <w:rFonts w:cs="Times New Roman"/>
        </w:rPr>
        <w:t xml:space="preserve"> </w:t>
      </w:r>
      <w:proofErr w:type="spellStart"/>
      <w:r w:rsidRPr="00FB3DDB">
        <w:rPr>
          <w:rFonts w:cs="Times New Roman"/>
        </w:rPr>
        <w:t>und</w:t>
      </w:r>
      <w:proofErr w:type="spellEnd"/>
      <w:r w:rsidRPr="00FB3DDB">
        <w:rPr>
          <w:rFonts w:cs="Times New Roman"/>
        </w:rPr>
        <w:t xml:space="preserve"> </w:t>
      </w:r>
      <w:proofErr w:type="spellStart"/>
      <w:r w:rsidRPr="00FB3DDB">
        <w:rPr>
          <w:rFonts w:cs="Times New Roman"/>
        </w:rPr>
        <w:t>Drang</w:t>
      </w:r>
      <w:proofErr w:type="spellEnd"/>
      <w:r w:rsidRPr="00FB3DDB">
        <w:rPr>
          <w:rFonts w:cs="Times New Roman"/>
        </w:rPr>
        <w:t>: synonymum k Bouři a vzdor, dvě německá slova, vzbouření obyčejných lidí a oslava tvůrčí svobody, hnutí, jehož vzorem byla příroda a lidová slovesnost, období před romantismem, nálada útoku a touhy lidu, vzpoura jedince, hrdina končí tragicky, reakce proti racionalismu a osvícenství, návrat k emocím a fantazii, období nazváno podle hry F. M. Klingera.</w:t>
      </w:r>
    </w:p>
    <w:p w:rsidR="0020015B" w:rsidRPr="00FB3DDB" w:rsidRDefault="0020015B" w:rsidP="009C2F88">
      <w:pPr>
        <w:pStyle w:val="Odstavecseseznamem"/>
        <w:numPr>
          <w:ilvl w:val="0"/>
          <w:numId w:val="2"/>
        </w:numPr>
        <w:spacing w:line="240" w:lineRule="auto"/>
        <w:rPr>
          <w:rFonts w:cs="Times New Roman"/>
        </w:rPr>
      </w:pPr>
      <w:r w:rsidRPr="00FB3DDB">
        <w:rPr>
          <w:rFonts w:cs="Times New Roman"/>
        </w:rPr>
        <w:t>Utrpení mladého Werthera: literární dílo od J. W. Goetha, novela, příběh ze života autora, zápletka s nešťastnou láskou k Charlottě Buffové, epický příběh formou dopisů.</w:t>
      </w:r>
    </w:p>
    <w:p w:rsidR="0020015B" w:rsidRPr="00FB3DDB" w:rsidRDefault="0020015B" w:rsidP="009C2F88">
      <w:pPr>
        <w:pStyle w:val="Odstavecseseznamem"/>
        <w:numPr>
          <w:ilvl w:val="0"/>
          <w:numId w:val="2"/>
        </w:numPr>
        <w:spacing w:after="120" w:line="240" w:lineRule="auto"/>
        <w:ind w:left="714" w:hanging="357"/>
        <w:contextualSpacing w:val="0"/>
        <w:rPr>
          <w:rFonts w:cs="Times New Roman"/>
        </w:rPr>
      </w:pPr>
      <w:r w:rsidRPr="00FB3DDB">
        <w:rPr>
          <w:rFonts w:cs="Times New Roman"/>
        </w:rPr>
        <w:t xml:space="preserve">Mefistofeles: čert, ďábel, představitel pekla v díle Faust, postava z pohádek se objevila v Hostinci </w:t>
      </w:r>
      <w:proofErr w:type="spellStart"/>
      <w:r w:rsidRPr="00FB3DDB">
        <w:rPr>
          <w:rFonts w:cs="Times New Roman"/>
        </w:rPr>
        <w:t>Auerbachs</w:t>
      </w:r>
      <w:proofErr w:type="spellEnd"/>
      <w:r w:rsidRPr="00FB3DDB">
        <w:rPr>
          <w:rFonts w:cs="Times New Roman"/>
        </w:rPr>
        <w:t xml:space="preserve"> Keller v Lipsku, protiklad Fausta, imaginární tvor, objevil se již v díle </w:t>
      </w:r>
      <w:proofErr w:type="spellStart"/>
      <w:r w:rsidRPr="00FB3DDB">
        <w:rPr>
          <w:rFonts w:cs="Times New Roman"/>
        </w:rPr>
        <w:t>Prafaust</w:t>
      </w:r>
      <w:proofErr w:type="spellEnd"/>
      <w:r w:rsidRPr="00FB3DDB">
        <w:rPr>
          <w:rFonts w:cs="Times New Roman"/>
        </w:rPr>
        <w:t xml:space="preserve"> (</w:t>
      </w:r>
      <w:proofErr w:type="spellStart"/>
      <w:r w:rsidRPr="00FB3DDB">
        <w:rPr>
          <w:rFonts w:cs="Times New Roman"/>
        </w:rPr>
        <w:t>Urfaust</w:t>
      </w:r>
      <w:proofErr w:type="spellEnd"/>
      <w:r w:rsidRPr="00FB3DDB">
        <w:rPr>
          <w:rFonts w:cs="Times New Roman"/>
        </w:rPr>
        <w:t>), vystupuje v obou dílech Fausta, důležitá postava dramatické básně Faust, představitel společenské zkázy a zla, narušitel dobrého života, zatracenec doby.</w:t>
      </w:r>
    </w:p>
    <w:p w:rsidR="0020015B" w:rsidRPr="00FB3DDB" w:rsidRDefault="0020015B" w:rsidP="009C2F88">
      <w:pPr>
        <w:pStyle w:val="Odstavecseseznamem"/>
        <w:numPr>
          <w:ilvl w:val="0"/>
          <w:numId w:val="11"/>
        </w:numPr>
        <w:spacing w:after="0" w:line="240" w:lineRule="auto"/>
        <w:contextualSpacing w:val="0"/>
        <w:rPr>
          <w:rFonts w:cs="Times New Roman"/>
        </w:rPr>
      </w:pPr>
      <w:r w:rsidRPr="00FB3DDB">
        <w:rPr>
          <w:rFonts w:cs="Times New Roman"/>
        </w:rPr>
        <w:t xml:space="preserve">V další vzdělávací fázi výuky následuje zadání dramatizační aktivity učitelem. Žáci se samostatně rozdělují do čtyř skupin. Učitel pronáší zadání úkolu: </w:t>
      </w:r>
    </w:p>
    <w:p w:rsidR="0020015B" w:rsidRPr="00FB3DDB" w:rsidRDefault="0020015B" w:rsidP="009C2F88">
      <w:pPr>
        <w:pStyle w:val="Odstavecseseznamem"/>
        <w:spacing w:after="0" w:line="240" w:lineRule="auto"/>
        <w:ind w:left="0" w:firstLine="425"/>
        <w:contextualSpacing w:val="0"/>
        <w:rPr>
          <w:rFonts w:cs="Times New Roman"/>
        </w:rPr>
      </w:pPr>
      <w:r w:rsidRPr="00FB3DDB">
        <w:rPr>
          <w:rFonts w:cs="Times New Roman"/>
        </w:rPr>
        <w:lastRenderedPageBreak/>
        <w:t xml:space="preserve">„ Ve skupinkách se pokuste dramatickou formou vyjádřit typické vlastnosti, nebo jednu klíčovou vlastnost Fausta (kladné i záporné projevy literární postavy z díla J. W. Goetha). Doba přípravy tohoto úkolu je pět minut.“  </w:t>
      </w:r>
    </w:p>
    <w:p w:rsidR="0020015B" w:rsidRPr="00FB3DDB" w:rsidRDefault="0020015B" w:rsidP="009C2F88">
      <w:pPr>
        <w:pStyle w:val="Odstavecseseznamem"/>
        <w:numPr>
          <w:ilvl w:val="0"/>
          <w:numId w:val="2"/>
        </w:numPr>
        <w:spacing w:after="120" w:line="240" w:lineRule="auto"/>
        <w:contextualSpacing w:val="0"/>
        <w:rPr>
          <w:rFonts w:cs="Times New Roman"/>
        </w:rPr>
      </w:pPr>
      <w:r w:rsidRPr="00FB3DDB">
        <w:rPr>
          <w:rFonts w:cs="Times New Roman"/>
        </w:rPr>
        <w:t>Skupina č. 1 si volí prostor k inscenaci před školní tabulí. Využívá možnosti nakreslit na tabuli další obrázky (stromy, domek, v pozadí hory) jako kulisy a dekorace příběhu. Na scénu si skupina připraví jednu lavici a jednu židli. Dva žáci se drží za ruce nad hlavou a vytváří střechu domu (zároveň hrají roli andělů), jeden žák tvoří strom. Na židli se usadí zívající chlapec v roli doktora Fausta, který promluví úvahově, starostlivě v monologu: „Jsem doktor, doktor Faust. Celý život se učím a vím toho tak málo. Kolik mi asi zbývá času, abych mohl pomoci těm, kteří mou pomoc potřebují?“ Hlasy ze střechy odpovídají: „To nikdo nikdy neví…“ Strom se více kymácí a do místnosti vletí kulička papíru, z které se obrazně vyklube postava Mefistofela a říká: „Bídný červe, podepiš tento papír a budeš mít času dost.“ Hlasy ze střechy opakovaně šeptem odpovídají: „Každý je strůjcem svého osudu, přemýšlej!“ Žáci se uklání, úkol považují za splněný. Pan učitel upozorňuje celou třídu, aby si zapsala do sešitu charakteristické vlastnosti Fausta a poznámku, zda byl a jak úkol splněn. Mezi tím přichází na scénu druhá skupina.</w:t>
      </w:r>
    </w:p>
    <w:p w:rsidR="0020015B" w:rsidRPr="00FB3DDB" w:rsidRDefault="0020015B" w:rsidP="009C2F88">
      <w:pPr>
        <w:pStyle w:val="Odstavecseseznamem"/>
        <w:numPr>
          <w:ilvl w:val="0"/>
          <w:numId w:val="2"/>
        </w:numPr>
        <w:spacing w:after="120" w:line="240" w:lineRule="auto"/>
        <w:ind w:left="714" w:hanging="357"/>
        <w:contextualSpacing w:val="0"/>
        <w:rPr>
          <w:rFonts w:cs="Times New Roman"/>
        </w:rPr>
      </w:pPr>
      <w:r w:rsidRPr="00FB3DDB">
        <w:rPr>
          <w:rFonts w:cs="Times New Roman"/>
        </w:rPr>
        <w:t>Skupina č. 2 si volí prostor k realizaci úkolu v rohu třídy u umývadla. Hra začíná zvukem tekoucí vody (jako symbolu plynutí času), žáci se drží za ruce a tvoří pomyslný prostor neúrodné bažiny. Z kruhu se odpojí jeden žák, ukáže své svaly na ruce a poukáže k hlavě se slovy: „Tam bych jich měl mít ještě víc. Přidejte se ke mně!“ Kruh se rozpojí, žáci se uklání se slovy: „To byla myšlenková zkratka.“ Ostatní žáci provádí zápis ve formě reflexe do sešitu, dle zadání učitele.</w:t>
      </w:r>
    </w:p>
    <w:p w:rsidR="00F03344" w:rsidRDefault="0020015B" w:rsidP="009C2F88">
      <w:pPr>
        <w:pStyle w:val="Odstavecseseznamem"/>
        <w:numPr>
          <w:ilvl w:val="0"/>
          <w:numId w:val="11"/>
        </w:numPr>
        <w:spacing w:line="240" w:lineRule="auto"/>
        <w:rPr>
          <w:rFonts w:cs="Times New Roman"/>
        </w:rPr>
      </w:pPr>
      <w:r w:rsidRPr="00FB3DDB">
        <w:rPr>
          <w:rFonts w:cs="Times New Roman"/>
        </w:rPr>
        <w:t>V další realizační fázi výuky vysvětluje učitel zadání samostatné práce žákům</w:t>
      </w:r>
      <w:r w:rsidR="005A55BD">
        <w:rPr>
          <w:rFonts w:cs="Times New Roman"/>
        </w:rPr>
        <w:t xml:space="preserve"> </w:t>
      </w:r>
      <w:r w:rsidRPr="00FB3DDB">
        <w:rPr>
          <w:rFonts w:cs="Times New Roman"/>
        </w:rPr>
        <w:t>(jde o vypracování odpovědí na otázky: verbálně, symbolem, obrá</w:t>
      </w:r>
      <w:r w:rsidR="003A002D">
        <w:rPr>
          <w:rFonts w:cs="Times New Roman"/>
        </w:rPr>
        <w:t xml:space="preserve">zkem, komiksem, krátkou </w:t>
      </w:r>
      <w:proofErr w:type="gramStart"/>
      <w:r w:rsidR="003A002D">
        <w:rPr>
          <w:rFonts w:cs="Times New Roman"/>
        </w:rPr>
        <w:t>úvahou) (Vicherková</w:t>
      </w:r>
      <w:proofErr w:type="gramEnd"/>
      <w:r w:rsidR="003A002D">
        <w:rPr>
          <w:rFonts w:cs="Times New Roman"/>
        </w:rPr>
        <w:t xml:space="preserve">, Chudý, Opletalová, </w:t>
      </w:r>
      <w:proofErr w:type="spellStart"/>
      <w:r w:rsidR="003A002D">
        <w:rPr>
          <w:rFonts w:cs="Times New Roman"/>
        </w:rPr>
        <w:t>Harits</w:t>
      </w:r>
      <w:proofErr w:type="spellEnd"/>
      <w:r w:rsidR="003A002D">
        <w:rPr>
          <w:rFonts w:cs="Times New Roman"/>
        </w:rPr>
        <w:t>, 2015)</w:t>
      </w:r>
      <w:r w:rsidR="007738F9">
        <w:rPr>
          <w:rFonts w:cs="Times New Roman"/>
        </w:rPr>
        <w:t>.</w:t>
      </w:r>
    </w:p>
    <w:tbl>
      <w:tblPr>
        <w:tblStyle w:val="Mkatabulky"/>
        <w:tblW w:w="0" w:type="auto"/>
        <w:tblInd w:w="534" w:type="dxa"/>
        <w:tblLook w:val="04A0" w:firstRow="1" w:lastRow="0" w:firstColumn="1" w:lastColumn="0" w:noHBand="0" w:noVBand="1"/>
      </w:tblPr>
      <w:tblGrid>
        <w:gridCol w:w="849"/>
        <w:gridCol w:w="7677"/>
      </w:tblGrid>
      <w:tr w:rsidR="00F03344" w:rsidTr="00F03344">
        <w:tc>
          <w:tcPr>
            <w:tcW w:w="850" w:type="dxa"/>
          </w:tcPr>
          <w:p w:rsidR="00F03344" w:rsidRPr="00E04C40" w:rsidRDefault="00F03344" w:rsidP="00F03344">
            <w:pPr>
              <w:rPr>
                <w:b/>
              </w:rPr>
            </w:pPr>
            <w:r w:rsidRPr="00E04C40">
              <w:rPr>
                <w:b/>
              </w:rPr>
              <w:t>Pořadí</w:t>
            </w:r>
          </w:p>
        </w:tc>
        <w:tc>
          <w:tcPr>
            <w:tcW w:w="7826" w:type="dxa"/>
          </w:tcPr>
          <w:p w:rsidR="00F03344" w:rsidRPr="00E04C40" w:rsidRDefault="00F03344" w:rsidP="00F03344">
            <w:pPr>
              <w:jc w:val="center"/>
              <w:rPr>
                <w:b/>
              </w:rPr>
            </w:pPr>
            <w:r w:rsidRPr="00E04C40">
              <w:rPr>
                <w:b/>
              </w:rPr>
              <w:t>Otázky</w:t>
            </w:r>
          </w:p>
        </w:tc>
      </w:tr>
      <w:tr w:rsidR="00F03344" w:rsidTr="00F03344">
        <w:tc>
          <w:tcPr>
            <w:tcW w:w="850" w:type="dxa"/>
          </w:tcPr>
          <w:p w:rsidR="00F03344" w:rsidRDefault="00F03344" w:rsidP="00F03344">
            <w:pPr>
              <w:jc w:val="center"/>
            </w:pPr>
            <w:r>
              <w:t>1.</w:t>
            </w:r>
          </w:p>
        </w:tc>
        <w:tc>
          <w:tcPr>
            <w:tcW w:w="7826" w:type="dxa"/>
          </w:tcPr>
          <w:p w:rsidR="00F03344" w:rsidRDefault="00F03344" w:rsidP="00F03344">
            <w:r>
              <w:t>Jaké emoce Faust vyjadřuje?</w:t>
            </w:r>
          </w:p>
        </w:tc>
      </w:tr>
      <w:tr w:rsidR="00F03344" w:rsidTr="00F03344">
        <w:tc>
          <w:tcPr>
            <w:tcW w:w="850" w:type="dxa"/>
          </w:tcPr>
          <w:p w:rsidR="00F03344" w:rsidRDefault="00F03344" w:rsidP="00F03344">
            <w:pPr>
              <w:jc w:val="center"/>
            </w:pPr>
            <w:r>
              <w:t>2.</w:t>
            </w:r>
          </w:p>
        </w:tc>
        <w:tc>
          <w:tcPr>
            <w:tcW w:w="7826" w:type="dxa"/>
          </w:tcPr>
          <w:p w:rsidR="00F03344" w:rsidRDefault="00F03344" w:rsidP="00F03344">
            <w:r>
              <w:t>Co asi dané emoce způsobilo?</w:t>
            </w:r>
          </w:p>
        </w:tc>
      </w:tr>
      <w:tr w:rsidR="00F03344" w:rsidTr="00F03344">
        <w:tc>
          <w:tcPr>
            <w:tcW w:w="850" w:type="dxa"/>
          </w:tcPr>
          <w:p w:rsidR="00F03344" w:rsidRDefault="00F03344" w:rsidP="00F03344">
            <w:pPr>
              <w:jc w:val="center"/>
            </w:pPr>
            <w:r>
              <w:t>3.</w:t>
            </w:r>
          </w:p>
        </w:tc>
        <w:tc>
          <w:tcPr>
            <w:tcW w:w="7826" w:type="dxa"/>
          </w:tcPr>
          <w:p w:rsidR="00F03344" w:rsidRDefault="00584FFA" w:rsidP="00F03344">
            <w:r>
              <w:t>Vyjádřete, zda a kdy se cítíte podobně.</w:t>
            </w:r>
          </w:p>
        </w:tc>
      </w:tr>
      <w:tr w:rsidR="00F03344" w:rsidTr="00F03344">
        <w:tc>
          <w:tcPr>
            <w:tcW w:w="850" w:type="dxa"/>
          </w:tcPr>
          <w:p w:rsidR="00F03344" w:rsidRDefault="00F03344" w:rsidP="00F03344">
            <w:pPr>
              <w:jc w:val="center"/>
            </w:pPr>
            <w:r>
              <w:t>4.</w:t>
            </w:r>
          </w:p>
        </w:tc>
        <w:tc>
          <w:tcPr>
            <w:tcW w:w="7826" w:type="dxa"/>
          </w:tcPr>
          <w:p w:rsidR="00F03344" w:rsidRDefault="00584FFA" w:rsidP="00F03344">
            <w:r>
              <w:t>Jsou vždy emoce „čite</w:t>
            </w:r>
            <w:r w:rsidR="00E04C40">
              <w:t>l</w:t>
            </w:r>
            <w:r>
              <w:t>né“?</w:t>
            </w:r>
          </w:p>
        </w:tc>
      </w:tr>
      <w:tr w:rsidR="00F03344" w:rsidTr="00F03344">
        <w:tc>
          <w:tcPr>
            <w:tcW w:w="850" w:type="dxa"/>
          </w:tcPr>
          <w:p w:rsidR="00F03344" w:rsidRDefault="00F03344" w:rsidP="00F03344">
            <w:pPr>
              <w:jc w:val="center"/>
            </w:pPr>
            <w:r>
              <w:t>5.</w:t>
            </w:r>
          </w:p>
        </w:tc>
        <w:tc>
          <w:tcPr>
            <w:tcW w:w="7826" w:type="dxa"/>
          </w:tcPr>
          <w:p w:rsidR="00F03344" w:rsidRDefault="00584FFA" w:rsidP="00F03344">
            <w:r>
              <w:t>Umíte emoce skrývat? Proč?</w:t>
            </w:r>
          </w:p>
        </w:tc>
      </w:tr>
      <w:tr w:rsidR="00F03344" w:rsidTr="00F03344">
        <w:tc>
          <w:tcPr>
            <w:tcW w:w="850" w:type="dxa"/>
          </w:tcPr>
          <w:p w:rsidR="00F03344" w:rsidRDefault="00F03344" w:rsidP="00F03344">
            <w:pPr>
              <w:jc w:val="center"/>
            </w:pPr>
            <w:r>
              <w:t>6.</w:t>
            </w:r>
          </w:p>
        </w:tc>
        <w:tc>
          <w:tcPr>
            <w:tcW w:w="7826" w:type="dxa"/>
          </w:tcPr>
          <w:p w:rsidR="00F03344" w:rsidRDefault="00584FFA" w:rsidP="00F03344">
            <w:r>
              <w:t>Jaká atmosféra ve výuce s tématem „Faust“ panovala?</w:t>
            </w:r>
          </w:p>
        </w:tc>
      </w:tr>
    </w:tbl>
    <w:p w:rsidR="00F03344" w:rsidRDefault="00F03344" w:rsidP="00F03344">
      <w:pPr>
        <w:spacing w:after="0"/>
        <w:rPr>
          <w:b/>
          <w:noProof/>
          <w:lang w:eastAsia="cs-CZ"/>
        </w:rPr>
      </w:pPr>
    </w:p>
    <w:p w:rsidR="00F03344" w:rsidRPr="00062B2A" w:rsidRDefault="00F03344" w:rsidP="00F03344">
      <w:pPr>
        <w:rPr>
          <w:sz w:val="20"/>
          <w:szCs w:val="20"/>
        </w:rPr>
      </w:pPr>
      <w:r w:rsidRPr="00062B2A">
        <w:rPr>
          <w:noProof/>
          <w:sz w:val="20"/>
          <w:szCs w:val="20"/>
          <w:lang w:eastAsia="cs-CZ"/>
        </w:rPr>
        <w:t>Tab. č. 2 Se zadáním úkolů k různorodé reflexi četby a pocitů žáka</w:t>
      </w:r>
    </w:p>
    <w:p w:rsidR="0020015B" w:rsidRDefault="0020015B" w:rsidP="00527F4E">
      <w:pPr>
        <w:rPr>
          <w:sz w:val="23"/>
          <w:szCs w:val="23"/>
        </w:rPr>
      </w:pPr>
      <w:r>
        <w:rPr>
          <w:noProof/>
          <w:sz w:val="23"/>
          <w:szCs w:val="23"/>
          <w:lang w:eastAsia="cs-CZ"/>
        </w:rPr>
        <w:lastRenderedPageBreak/>
        <w:drawing>
          <wp:inline distT="0" distB="0" distL="0" distR="0">
            <wp:extent cx="5577459" cy="3594615"/>
            <wp:effectExtent l="0" t="990600" r="0" b="9773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5577459" cy="3594615"/>
                    </a:xfrm>
                    <a:prstGeom prst="rect">
                      <a:avLst/>
                    </a:prstGeom>
                    <a:noFill/>
                    <a:ln w="9525">
                      <a:noFill/>
                      <a:miter lim="800000"/>
                      <a:headEnd/>
                      <a:tailEnd/>
                    </a:ln>
                  </pic:spPr>
                </pic:pic>
              </a:graphicData>
            </a:graphic>
          </wp:inline>
        </w:drawing>
      </w:r>
    </w:p>
    <w:p w:rsidR="00DC3EDF" w:rsidRPr="00FD684E" w:rsidRDefault="00DC3EDF" w:rsidP="00DC3EDF">
      <w:pPr>
        <w:tabs>
          <w:tab w:val="left" w:pos="5710"/>
        </w:tabs>
        <w:rPr>
          <w:rFonts w:cs="Times New Roman"/>
          <w:sz w:val="20"/>
          <w:szCs w:val="20"/>
        </w:rPr>
      </w:pPr>
      <w:r w:rsidRPr="00FD684E">
        <w:rPr>
          <w:rFonts w:cs="Times New Roman"/>
          <w:sz w:val="20"/>
          <w:szCs w:val="20"/>
        </w:rPr>
        <w:t xml:space="preserve">Obr. </w:t>
      </w:r>
      <w:r w:rsidR="00062B2A" w:rsidRPr="00FD684E">
        <w:rPr>
          <w:rFonts w:cs="Times New Roman"/>
          <w:sz w:val="20"/>
          <w:szCs w:val="20"/>
        </w:rPr>
        <w:t xml:space="preserve">č. </w:t>
      </w:r>
      <w:r w:rsidRPr="00FD684E">
        <w:rPr>
          <w:rFonts w:cs="Times New Roman"/>
          <w:sz w:val="20"/>
          <w:szCs w:val="20"/>
        </w:rPr>
        <w:t xml:space="preserve">1 </w:t>
      </w:r>
      <w:r w:rsidR="006143A4">
        <w:rPr>
          <w:rFonts w:cs="Times New Roman"/>
          <w:sz w:val="20"/>
          <w:szCs w:val="20"/>
        </w:rPr>
        <w:t>Žákovská v</w:t>
      </w:r>
      <w:r w:rsidRPr="00FD684E">
        <w:rPr>
          <w:rFonts w:cs="Times New Roman"/>
          <w:sz w:val="20"/>
          <w:szCs w:val="20"/>
        </w:rPr>
        <w:t xml:space="preserve">ýtvarná reflexe komiksu k četbě J. W. Goetha Faust </w:t>
      </w:r>
      <w:r w:rsidRPr="00FD684E">
        <w:rPr>
          <w:rFonts w:cs="Times New Roman"/>
          <w:sz w:val="20"/>
          <w:szCs w:val="20"/>
        </w:rPr>
        <w:tab/>
      </w:r>
    </w:p>
    <w:p w:rsidR="00257B96" w:rsidRDefault="00257B96" w:rsidP="0020015B">
      <w:pPr>
        <w:jc w:val="both"/>
        <w:rPr>
          <w:rFonts w:ascii="Times New Roman" w:hAnsi="Times New Roman" w:cs="Times New Roman"/>
          <w:b/>
        </w:rPr>
      </w:pPr>
    </w:p>
    <w:p w:rsidR="0020015B" w:rsidRPr="00FB3DDB" w:rsidRDefault="00374009" w:rsidP="0020015B">
      <w:pPr>
        <w:jc w:val="both"/>
        <w:rPr>
          <w:rFonts w:ascii="Times New Roman" w:hAnsi="Times New Roman" w:cs="Times New Roman"/>
        </w:rPr>
      </w:pPr>
      <w:proofErr w:type="gramStart"/>
      <w:r>
        <w:rPr>
          <w:rFonts w:ascii="Times New Roman" w:hAnsi="Times New Roman" w:cs="Times New Roman"/>
          <w:b/>
        </w:rPr>
        <w:lastRenderedPageBreak/>
        <w:t xml:space="preserve">8.1   </w:t>
      </w:r>
      <w:r w:rsidR="0020015B" w:rsidRPr="00FB3DDB">
        <w:rPr>
          <w:rFonts w:ascii="Times New Roman" w:hAnsi="Times New Roman" w:cs="Times New Roman"/>
          <w:b/>
        </w:rPr>
        <w:t>Čtenářské</w:t>
      </w:r>
      <w:proofErr w:type="gramEnd"/>
      <w:r w:rsidR="0020015B" w:rsidRPr="00FB3DDB">
        <w:rPr>
          <w:rFonts w:ascii="Times New Roman" w:hAnsi="Times New Roman" w:cs="Times New Roman"/>
          <w:b/>
        </w:rPr>
        <w:t xml:space="preserve"> strategie v</w:t>
      </w:r>
      <w:r>
        <w:rPr>
          <w:rFonts w:ascii="Times New Roman" w:hAnsi="Times New Roman" w:cs="Times New Roman"/>
          <w:b/>
        </w:rPr>
        <w:t> </w:t>
      </w:r>
      <w:r w:rsidR="0020015B" w:rsidRPr="00FB3DDB">
        <w:rPr>
          <w:rFonts w:ascii="Times New Roman" w:hAnsi="Times New Roman" w:cs="Times New Roman"/>
          <w:b/>
        </w:rPr>
        <w:t>praxi</w:t>
      </w:r>
      <w:r>
        <w:rPr>
          <w:rFonts w:ascii="Times New Roman" w:hAnsi="Times New Roman" w:cs="Times New Roman"/>
          <w:b/>
        </w:rPr>
        <w:t xml:space="preserve"> </w:t>
      </w:r>
      <w:r w:rsidR="0020015B" w:rsidRPr="00FB3DDB">
        <w:rPr>
          <w:rFonts w:ascii="Times New Roman" w:hAnsi="Times New Roman" w:cs="Times New Roman"/>
        </w:rPr>
        <w:t xml:space="preserve">  </w:t>
      </w:r>
    </w:p>
    <w:p w:rsidR="0020015B" w:rsidRPr="00E04C40" w:rsidRDefault="0020015B" w:rsidP="003228E9">
      <w:pPr>
        <w:spacing w:after="120" w:line="240" w:lineRule="auto"/>
        <w:jc w:val="both"/>
        <w:rPr>
          <w:rFonts w:cs="Times New Roman"/>
          <w:b/>
          <w:color w:val="FF0000"/>
        </w:rPr>
      </w:pPr>
      <w:r w:rsidRPr="00E04C40">
        <w:rPr>
          <w:rFonts w:cs="Times New Roman"/>
          <w:b/>
        </w:rPr>
        <w:t>Moje matka (ze sbírky Tajemné dálky)</w:t>
      </w:r>
      <w:r w:rsidR="00F03344" w:rsidRPr="00E04C40">
        <w:rPr>
          <w:rFonts w:cs="Times New Roman"/>
          <w:b/>
        </w:rPr>
        <w:t xml:space="preserve"> – výchozí text</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Šla žitím matka má jak kajícnice smutná,</w:t>
      </w:r>
      <w:r w:rsidR="00584FFA">
        <w:rPr>
          <w:rFonts w:cs="Times New Roman"/>
          <w:sz w:val="20"/>
          <w:szCs w:val="20"/>
        </w:rPr>
        <w:tab/>
      </w:r>
      <w:r w:rsidR="00584FFA" w:rsidRPr="003228E9">
        <w:rPr>
          <w:rFonts w:cs="Times New Roman"/>
          <w:sz w:val="20"/>
          <w:szCs w:val="20"/>
        </w:rPr>
        <w:t xml:space="preserve">Na vlhký mramor chrámů </w:t>
      </w:r>
      <w:proofErr w:type="gramStart"/>
      <w:r w:rsidR="00584FFA" w:rsidRPr="003228E9">
        <w:rPr>
          <w:rFonts w:cs="Times New Roman"/>
          <w:sz w:val="20"/>
          <w:szCs w:val="20"/>
        </w:rPr>
        <w:t>klekávala v snění</w:t>
      </w:r>
      <w:proofErr w:type="gramEnd"/>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den její neměl vůně, barev, květů, jasu:</w:t>
      </w:r>
      <w:r w:rsid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v hrobových vůních voskovic a před oltáři</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 xml:space="preserve">plod žití suchý jen, jenž jako popel chutná, </w:t>
      </w:r>
      <w:r w:rsidR="00584FFA">
        <w:rPr>
          <w:rFonts w:cs="Times New Roman"/>
          <w:sz w:val="20"/>
          <w:szCs w:val="20"/>
        </w:rPr>
        <w:tab/>
      </w:r>
      <w:r w:rsidR="00584FFA" w:rsidRPr="003228E9">
        <w:rPr>
          <w:rFonts w:cs="Times New Roman"/>
          <w:sz w:val="20"/>
          <w:szCs w:val="20"/>
        </w:rPr>
        <w:t>a vonných útěch déšť i vizi vykoupení</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 xml:space="preserve">bez osvěžení </w:t>
      </w:r>
      <w:proofErr w:type="gramStart"/>
      <w:r w:rsidRPr="003228E9">
        <w:rPr>
          <w:rFonts w:cs="Times New Roman"/>
          <w:sz w:val="20"/>
          <w:szCs w:val="20"/>
        </w:rPr>
        <w:t>trhala</w:t>
      </w:r>
      <w:proofErr w:type="gramEnd"/>
      <w:r w:rsidRPr="003228E9">
        <w:rPr>
          <w:rFonts w:cs="Times New Roman"/>
          <w:sz w:val="20"/>
          <w:szCs w:val="20"/>
        </w:rPr>
        <w:t xml:space="preserve"> se stromu času.</w:t>
      </w:r>
      <w:r w:rsid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 xml:space="preserve">v své duše kalich </w:t>
      </w:r>
      <w:proofErr w:type="gramStart"/>
      <w:r w:rsidR="00584FFA" w:rsidRPr="003228E9">
        <w:rPr>
          <w:rFonts w:cs="Times New Roman"/>
          <w:sz w:val="20"/>
          <w:szCs w:val="20"/>
        </w:rPr>
        <w:t>chytala</w:t>
      </w:r>
      <w:proofErr w:type="gramEnd"/>
      <w:r w:rsidR="00584FFA" w:rsidRPr="003228E9">
        <w:rPr>
          <w:rFonts w:cs="Times New Roman"/>
          <w:sz w:val="20"/>
          <w:szCs w:val="20"/>
        </w:rPr>
        <w:t xml:space="preserve"> jak rosnou záři.</w:t>
      </w:r>
    </w:p>
    <w:p w:rsidR="0020015B" w:rsidRPr="003228E9" w:rsidRDefault="0020015B" w:rsidP="00584FFA">
      <w:pPr>
        <w:tabs>
          <w:tab w:val="left" w:pos="5103"/>
        </w:tabs>
        <w:spacing w:after="120" w:line="240" w:lineRule="auto"/>
        <w:jc w:val="both"/>
        <w:rPr>
          <w:rFonts w:cs="Times New Roman"/>
          <w:sz w:val="20"/>
          <w:szCs w:val="20"/>
        </w:rPr>
      </w:pP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Prach ostrý chudoby jí v tváři krásu šlehal</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Ó matko má, dnes v světlo proměněná,</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a řezal do očí a v slzách zánět hasil,</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Ty šípe zlatý, vystřelený do ohniska</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jak samum v závějích se v její cesty sléhal</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Tajemství věčně planoucích! Zvuk tvého jména</w:t>
      </w:r>
    </w:p>
    <w:p w:rsidR="00584FFA"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 xml:space="preserve">a ve svých vlnách umdlené jí </w:t>
      </w:r>
      <w:proofErr w:type="gramStart"/>
      <w:r w:rsidRPr="003228E9">
        <w:rPr>
          <w:rFonts w:cs="Times New Roman"/>
          <w:sz w:val="20"/>
          <w:szCs w:val="20"/>
        </w:rPr>
        <w:t>sklenul</w:t>
      </w:r>
      <w:proofErr w:type="gramEnd"/>
      <w:r w:rsidRPr="003228E9">
        <w:rPr>
          <w:rFonts w:cs="Times New Roman"/>
          <w:sz w:val="20"/>
          <w:szCs w:val="20"/>
        </w:rPr>
        <w:t xml:space="preserve"> asyl.</w:t>
      </w:r>
      <w:r w:rsidR="00584FFA">
        <w:rPr>
          <w:rFonts w:cs="Times New Roman"/>
          <w:sz w:val="20"/>
          <w:szCs w:val="20"/>
        </w:rPr>
        <w:tab/>
      </w:r>
      <w:r w:rsidR="00584FFA" w:rsidRPr="003228E9">
        <w:rPr>
          <w:rFonts w:cs="Times New Roman"/>
          <w:sz w:val="20"/>
          <w:szCs w:val="20"/>
        </w:rPr>
        <w:t xml:space="preserve">Na našich vlnách </w:t>
      </w:r>
      <w:proofErr w:type="gramStart"/>
      <w:r w:rsidR="00584FFA" w:rsidRPr="003228E9">
        <w:rPr>
          <w:rFonts w:cs="Times New Roman"/>
          <w:sz w:val="20"/>
          <w:szCs w:val="20"/>
        </w:rPr>
        <w:t>dochvěl</w:t>
      </w:r>
      <w:proofErr w:type="gramEnd"/>
      <w:r w:rsidR="00584FFA" w:rsidRPr="003228E9">
        <w:rPr>
          <w:rFonts w:cs="Times New Roman"/>
          <w:sz w:val="20"/>
          <w:szCs w:val="20"/>
        </w:rPr>
        <w:t xml:space="preserve"> se, však vím, jsi blízka!</w:t>
      </w:r>
    </w:p>
    <w:p w:rsidR="006143A4" w:rsidRPr="003228E9" w:rsidRDefault="006143A4" w:rsidP="00584FFA">
      <w:pPr>
        <w:tabs>
          <w:tab w:val="left" w:pos="5103"/>
        </w:tabs>
        <w:spacing w:after="0" w:line="240" w:lineRule="auto"/>
        <w:jc w:val="both"/>
        <w:rPr>
          <w:rFonts w:cs="Times New Roman"/>
          <w:sz w:val="20"/>
          <w:szCs w:val="20"/>
        </w:rPr>
      </w:pP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Pod tíží tmavých let svou nakláněla šíji,</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Tvé mrtvé krve vychladlé jsem bledým květem,</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žeh práce žíravý jí z nervů svěžest leptal,</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jenž vláhou zraků tvých se rozpučel a vzrůstal.</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smrt svoji líbala, a v těžké agónii</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chuť trpkou života svým vlíbalas mi retem</w:t>
      </w:r>
    </w:p>
    <w:p w:rsidR="00584FFA" w:rsidRPr="003228E9" w:rsidRDefault="0020015B" w:rsidP="00584FFA">
      <w:pPr>
        <w:tabs>
          <w:tab w:val="left" w:pos="5103"/>
        </w:tabs>
        <w:spacing w:after="0" w:line="240" w:lineRule="auto"/>
        <w:jc w:val="both"/>
        <w:rPr>
          <w:rFonts w:cs="Times New Roman"/>
          <w:sz w:val="20"/>
          <w:szCs w:val="20"/>
        </w:rPr>
      </w:pPr>
      <w:r w:rsidRPr="003228E9">
        <w:rPr>
          <w:rFonts w:cs="Times New Roman"/>
          <w:sz w:val="20"/>
          <w:szCs w:val="20"/>
        </w:rPr>
        <w:t>ret její s úsměvem jen slova díků šeptal.</w:t>
      </w:r>
      <w:r w:rsidR="00584FFA" w:rsidRPr="00584FFA">
        <w:rPr>
          <w:rFonts w:cs="Times New Roman"/>
          <w:sz w:val="20"/>
          <w:szCs w:val="20"/>
        </w:rPr>
        <w:t xml:space="preserve"> </w:t>
      </w:r>
      <w:r w:rsidR="00584FFA">
        <w:rPr>
          <w:rFonts w:cs="Times New Roman"/>
          <w:sz w:val="20"/>
          <w:szCs w:val="20"/>
        </w:rPr>
        <w:tab/>
      </w:r>
      <w:r w:rsidR="00584FFA" w:rsidRPr="003228E9">
        <w:rPr>
          <w:rFonts w:cs="Times New Roman"/>
          <w:sz w:val="20"/>
          <w:szCs w:val="20"/>
        </w:rPr>
        <w:t xml:space="preserve">a </w:t>
      </w:r>
      <w:proofErr w:type="spellStart"/>
      <w:r w:rsidR="00584FFA" w:rsidRPr="003228E9">
        <w:rPr>
          <w:rFonts w:cs="Times New Roman"/>
          <w:sz w:val="20"/>
          <w:szCs w:val="20"/>
        </w:rPr>
        <w:t>tvojím</w:t>
      </w:r>
      <w:proofErr w:type="spellEnd"/>
      <w:r w:rsidR="00584FFA" w:rsidRPr="003228E9">
        <w:rPr>
          <w:rFonts w:cs="Times New Roman"/>
          <w:sz w:val="20"/>
          <w:szCs w:val="20"/>
        </w:rPr>
        <w:t xml:space="preserve"> dědictvím mi v duši smutek zůstal.</w:t>
      </w:r>
    </w:p>
    <w:p w:rsidR="00584FFA" w:rsidRPr="00584FFA" w:rsidRDefault="00584FFA" w:rsidP="00584FFA">
      <w:pPr>
        <w:jc w:val="both"/>
        <w:rPr>
          <w:rFonts w:cs="Times New Roman"/>
          <w:sz w:val="20"/>
          <w:szCs w:val="20"/>
        </w:rPr>
      </w:pPr>
      <w:r>
        <w:rPr>
          <w:rFonts w:cs="Times New Roman"/>
          <w:sz w:val="20"/>
          <w:szCs w:val="20"/>
        </w:rPr>
        <w:t xml:space="preserve">                                                                                                                                               </w:t>
      </w:r>
      <w:r w:rsidRPr="00584FFA">
        <w:rPr>
          <w:rFonts w:cs="Times New Roman"/>
          <w:sz w:val="20"/>
          <w:szCs w:val="20"/>
        </w:rPr>
        <w:t xml:space="preserve">(Martinková, 1993) </w:t>
      </w:r>
    </w:p>
    <w:p w:rsidR="00374009" w:rsidRPr="00F4781C" w:rsidRDefault="0020015B" w:rsidP="00F03344">
      <w:pPr>
        <w:spacing w:after="0"/>
        <w:jc w:val="both"/>
        <w:rPr>
          <w:rFonts w:cs="Times New Roman"/>
          <w:b/>
        </w:rPr>
      </w:pPr>
      <w:r w:rsidRPr="00F4781C">
        <w:rPr>
          <w:rFonts w:cs="Times New Roman"/>
          <w:b/>
        </w:rPr>
        <w:t>Úkol</w:t>
      </w:r>
      <w:r w:rsidR="00374009" w:rsidRPr="00F4781C">
        <w:rPr>
          <w:rFonts w:cs="Times New Roman"/>
          <w:b/>
        </w:rPr>
        <w:t xml:space="preserve"> k zamyšlení</w:t>
      </w:r>
    </w:p>
    <w:p w:rsidR="0020015B" w:rsidRPr="003228E9" w:rsidRDefault="0020015B" w:rsidP="00062B2A">
      <w:pPr>
        <w:pBdr>
          <w:top w:val="single" w:sz="4" w:space="1" w:color="auto"/>
          <w:left w:val="single" w:sz="4" w:space="4" w:color="auto"/>
          <w:bottom w:val="single" w:sz="4" w:space="1" w:color="auto"/>
          <w:right w:val="single" w:sz="4" w:space="4" w:color="auto"/>
        </w:pBdr>
        <w:spacing w:after="0" w:line="240" w:lineRule="auto"/>
        <w:rPr>
          <w:rFonts w:cs="Times New Roman"/>
        </w:rPr>
      </w:pPr>
      <w:r w:rsidRPr="003228E9">
        <w:rPr>
          <w:rFonts w:cs="Times New Roman"/>
        </w:rPr>
        <w:t>Pokuste se zařadit zadání úloh do úrovně čtenářské gramotnosti na bodové škále 1 – 6</w:t>
      </w:r>
      <w:r w:rsidR="00374009">
        <w:rPr>
          <w:rFonts w:cs="Times New Roman"/>
        </w:rPr>
        <w:t xml:space="preserve">.                               </w:t>
      </w:r>
      <w:r w:rsidRPr="00F4781C">
        <w:rPr>
          <w:rFonts w:cs="Times New Roman"/>
          <w:b/>
          <w:i/>
        </w:rPr>
        <w:t>Práce s textem – vyhledávání informací</w:t>
      </w:r>
      <w:r w:rsidR="00374009" w:rsidRPr="00F4781C">
        <w:rPr>
          <w:rFonts w:cs="Times New Roman"/>
          <w:b/>
          <w:i/>
        </w:rPr>
        <w:t>:</w:t>
      </w:r>
      <w:r w:rsidRPr="00F4781C">
        <w:rPr>
          <w:rFonts w:cs="Times New Roman"/>
          <w:b/>
          <w:i/>
        </w:rPr>
        <w:t xml:space="preserve"> </w:t>
      </w:r>
      <w:r w:rsidR="00374009" w:rsidRPr="00F4781C">
        <w:rPr>
          <w:rFonts w:cs="Times New Roman"/>
          <w:b/>
          <w:i/>
        </w:rPr>
        <w:t xml:space="preserve">                                                                                                                       </w:t>
      </w:r>
      <w:r w:rsidRPr="003228E9">
        <w:rPr>
          <w:rFonts w:cs="Times New Roman"/>
        </w:rPr>
        <w:t xml:space="preserve">Na základě přečtené ukázky najděte v textu informaci, která je nositelem vztahu syna a matky. </w:t>
      </w:r>
      <w:r w:rsidR="00374009">
        <w:rPr>
          <w:rFonts w:cs="Times New Roman"/>
        </w:rPr>
        <w:t xml:space="preserve">           </w:t>
      </w:r>
      <w:r w:rsidRPr="00F4781C">
        <w:rPr>
          <w:rFonts w:cs="Times New Roman"/>
          <w:b/>
          <w:i/>
        </w:rPr>
        <w:t>Práce s textem  - zpracování informací</w:t>
      </w:r>
      <w:r w:rsidR="00374009" w:rsidRPr="00F4781C">
        <w:rPr>
          <w:rFonts w:cs="Times New Roman"/>
          <w:b/>
          <w:i/>
        </w:rPr>
        <w:t xml:space="preserve">:                                                                                                             </w:t>
      </w:r>
      <w:r w:rsidRPr="003228E9">
        <w:rPr>
          <w:rFonts w:cs="Times New Roman"/>
        </w:rPr>
        <w:t>Pokuste se tento vztah (viz úkol č. 1) pojmenovat (přídavným jménem). Vytvořte jednoduchou větu (případně souvětí) vyjadřující vztah autora (syna) k matce. Nyní se pokuste charakterizovat postavu matky (užijte vnější, vnitřní, přímou, nepřímou charakteristiku).</w:t>
      </w:r>
      <w:r w:rsidR="00374009">
        <w:rPr>
          <w:rFonts w:cs="Times New Roman"/>
        </w:rPr>
        <w:t xml:space="preserve">                                                                 </w:t>
      </w:r>
      <w:r w:rsidRPr="00F4781C">
        <w:rPr>
          <w:rFonts w:cs="Times New Roman"/>
          <w:b/>
          <w:i/>
        </w:rPr>
        <w:t>Práce s textem – hodnocení informací</w:t>
      </w:r>
      <w:r w:rsidR="00374009" w:rsidRPr="00F4781C">
        <w:rPr>
          <w:rFonts w:cs="Times New Roman"/>
          <w:b/>
          <w:i/>
        </w:rPr>
        <w:t xml:space="preserve">:                                                                                                                         </w:t>
      </w:r>
      <w:r w:rsidRPr="003228E9">
        <w:rPr>
          <w:rFonts w:cs="Times New Roman"/>
        </w:rPr>
        <w:t>Formulujte, co ovlivnilo chování i vzhled autorovy matky. Co bylo příčinou zjištěného problému? Pracujte s autorským a historicko-společenským dobovým kontextem. Vytvořte vlastní úvahovou argumentaci. Nad jakými životními hodnotami se lze zamyslet po přečtení textu.</w:t>
      </w:r>
    </w:p>
    <w:p w:rsidR="00374009" w:rsidRDefault="00374009" w:rsidP="0020015B">
      <w:pPr>
        <w:jc w:val="both"/>
        <w:rPr>
          <w:rFonts w:cs="Times New Roman"/>
          <w:b/>
        </w:rPr>
      </w:pPr>
    </w:p>
    <w:p w:rsidR="0020015B" w:rsidRPr="00F4781C" w:rsidRDefault="0020015B" w:rsidP="00F4781C">
      <w:pPr>
        <w:pStyle w:val="Odstavecseseznamem"/>
        <w:numPr>
          <w:ilvl w:val="0"/>
          <w:numId w:val="10"/>
        </w:numPr>
        <w:jc w:val="both"/>
        <w:rPr>
          <w:rFonts w:cs="Times New Roman"/>
          <w:b/>
        </w:rPr>
      </w:pPr>
      <w:r w:rsidRPr="00F4781C">
        <w:rPr>
          <w:rFonts w:cs="Times New Roman"/>
          <w:b/>
        </w:rPr>
        <w:t xml:space="preserve">Vyhledávání informací </w:t>
      </w:r>
      <w:r w:rsidR="00F4781C" w:rsidRPr="00F4781C">
        <w:rPr>
          <w:rFonts w:cs="Times New Roman"/>
          <w:b/>
        </w:rPr>
        <w:t>a r</w:t>
      </w:r>
      <w:r w:rsidRPr="00F4781C">
        <w:rPr>
          <w:rFonts w:cs="Times New Roman"/>
          <w:b/>
        </w:rPr>
        <w:t>ůz</w:t>
      </w:r>
      <w:r w:rsidR="00F4781C" w:rsidRPr="00F4781C">
        <w:rPr>
          <w:rFonts w:cs="Times New Roman"/>
          <w:b/>
        </w:rPr>
        <w:t>né způsoby zpracování informací</w:t>
      </w:r>
    </w:p>
    <w:p w:rsidR="00F92916" w:rsidRPr="00FD684E" w:rsidRDefault="0020015B" w:rsidP="00F92916">
      <w:pPr>
        <w:rPr>
          <w:rFonts w:cs="Times New Roman"/>
          <w:sz w:val="20"/>
          <w:szCs w:val="20"/>
        </w:rPr>
      </w:pPr>
      <w:r w:rsidRPr="003228E9">
        <w:rPr>
          <w:rFonts w:cs="Times New Roman"/>
        </w:rPr>
        <w:t xml:space="preserve">Každý člověk dává přednost jinému způsobu zpracování informací. Pohledem do zápisů učiva v sešitech žáků můžeme poznat, jaký učební styl žák upřednostňuje (zda představuje učební styl auditivní, vizuální, kinestetický). Podle tradičního členění kognitivních stylů někteří žáci při procesu čtení směrem k porozumění textu a zpracování informací postupují od jednotlivostí k celku (začínají verbálně </w:t>
      </w:r>
      <w:proofErr w:type="spellStart"/>
      <w:r w:rsidRPr="003228E9">
        <w:rPr>
          <w:rFonts w:cs="Times New Roman"/>
        </w:rPr>
        <w:t>senkvenčním</w:t>
      </w:r>
      <w:proofErr w:type="spellEnd"/>
      <w:r w:rsidRPr="003228E9">
        <w:rPr>
          <w:rFonts w:cs="Times New Roman"/>
        </w:rPr>
        <w:t xml:space="preserve"> zpracováním informací), jiní žáci postupují od celku k jednotlivostem (verbálně celostní učení). Lze říci, že „tradiční členění kognitivních stylů využívá dvou vzájemně se doplňujících škál. Na jedné z nich je rozpětí od celostního kognitivního stylu k </w:t>
      </w:r>
      <w:proofErr w:type="spellStart"/>
      <w:r w:rsidRPr="003228E9">
        <w:rPr>
          <w:rFonts w:cs="Times New Roman"/>
        </w:rPr>
        <w:t>senkvenčnímu</w:t>
      </w:r>
      <w:proofErr w:type="spellEnd"/>
      <w:r w:rsidRPr="003228E9">
        <w:rPr>
          <w:rFonts w:cs="Times New Roman"/>
        </w:rPr>
        <w:t>. Druhá škála hovoří o tendenci k vizualizaci na jedné straně a naopak o tendenci k verbalizaci na straně druhé (</w:t>
      </w:r>
      <w:proofErr w:type="spellStart"/>
      <w:r w:rsidRPr="003228E9">
        <w:rPr>
          <w:rFonts w:cs="Times New Roman"/>
        </w:rPr>
        <w:t>Mortimore</w:t>
      </w:r>
      <w:proofErr w:type="spellEnd"/>
      <w:r w:rsidRPr="003228E9">
        <w:rPr>
          <w:rFonts w:cs="Times New Roman"/>
        </w:rPr>
        <w:t xml:space="preserve">, 2008; </w:t>
      </w:r>
      <w:proofErr w:type="spellStart"/>
      <w:r w:rsidRPr="003228E9">
        <w:rPr>
          <w:rFonts w:cs="Times New Roman"/>
        </w:rPr>
        <w:t>Reid</w:t>
      </w:r>
      <w:proofErr w:type="spellEnd"/>
      <w:r w:rsidRPr="003228E9">
        <w:rPr>
          <w:rFonts w:cs="Times New Roman"/>
        </w:rPr>
        <w:t xml:space="preserve">, 2006).“ Např. </w:t>
      </w:r>
      <w:r w:rsidRPr="003228E9">
        <w:rPr>
          <w:rFonts w:cs="Times New Roman"/>
          <w:b/>
        </w:rPr>
        <w:t>vizuální učební styl</w:t>
      </w:r>
      <w:r w:rsidRPr="003228E9">
        <w:rPr>
          <w:rFonts w:cs="Times New Roman"/>
        </w:rPr>
        <w:t xml:space="preserve"> při čtení i v zápise do sešitu po fázi čtení žák projevuje tím, že si podtrhuje v textu slova různobarevně, do čteného i psaného textu si tvoří vlastní obrázky, symboly, připomínky formou zkratek, grafů, tabulek, vytváří si vlastní pojmové mapy i za pomoci </w:t>
      </w:r>
      <w:proofErr w:type="spellStart"/>
      <w:r w:rsidRPr="003228E9">
        <w:rPr>
          <w:rFonts w:cs="Times New Roman"/>
        </w:rPr>
        <w:t>vlasních</w:t>
      </w:r>
      <w:proofErr w:type="spellEnd"/>
      <w:r w:rsidRPr="003228E9">
        <w:rPr>
          <w:rFonts w:cs="Times New Roman"/>
        </w:rPr>
        <w:t xml:space="preserve"> neologismů a vlastního slovníku pojmů</w:t>
      </w:r>
      <w:r w:rsidRPr="003228E9">
        <w:rPr>
          <w:rFonts w:cs="Times New Roman"/>
          <w:color w:val="548DD4" w:themeColor="text2" w:themeTint="99"/>
        </w:rPr>
        <w:t xml:space="preserve">. </w:t>
      </w:r>
      <w:r w:rsidRPr="003228E9">
        <w:rPr>
          <w:rFonts w:cs="Times New Roman"/>
          <w:b/>
        </w:rPr>
        <w:t>Kinestetický učební styl</w:t>
      </w:r>
      <w:r w:rsidRPr="003228E9">
        <w:rPr>
          <w:rFonts w:cs="Times New Roman"/>
        </w:rPr>
        <w:t xml:space="preserve"> žák projevuje při čtení tím, </w:t>
      </w:r>
      <w:r w:rsidRPr="003228E9">
        <w:rPr>
          <w:rFonts w:cs="Times New Roman"/>
        </w:rPr>
        <w:lastRenderedPageBreak/>
        <w:t xml:space="preserve">že si polohlasem i nahlas říká určitá jednotlivá slova, někdy slova klíčová, ale i celé větné celky. Tento typ žáka pracuje rád se zvýrazněním a podtrháváním textu, ponořuje se do asociované role postavy, lyrického subjektu vycházejícího z textu (hraje určitou roli), žák si učivo upevňuje opakovaným psaným i mluveným projevem. V případě domácího zápisu a zpracování přečteného textu si žák zápis doplňuje vystřihovanými informacemi z jiných zdrojů, zpracovává informace do grafů, vytváří si vlastní náčrtky, mapky apod. </w:t>
      </w:r>
      <w:r w:rsidRPr="003228E9">
        <w:rPr>
          <w:rFonts w:cs="Times New Roman"/>
          <w:b/>
        </w:rPr>
        <w:t>Auditivní typ</w:t>
      </w:r>
      <w:r w:rsidRPr="003228E9">
        <w:rPr>
          <w:rFonts w:cs="Times New Roman"/>
        </w:rPr>
        <w:t xml:space="preserve"> žáka upřednostňuje hlasité čtení, předčítání, převyprávění vlastními slovy, rád diskutuje o přečteném, vytváří si vlastní mnemotechnické pomůcky a rytmické sestavy, má vztah k </w:t>
      </w:r>
      <w:proofErr w:type="spellStart"/>
      <w:r w:rsidRPr="003228E9">
        <w:rPr>
          <w:rFonts w:cs="Times New Roman"/>
        </w:rPr>
        <w:t>audiovizualizaci</w:t>
      </w:r>
      <w:proofErr w:type="spellEnd"/>
      <w:r w:rsidRPr="003228E9">
        <w:rPr>
          <w:rFonts w:cs="Times New Roman"/>
        </w:rPr>
        <w:t xml:space="preserve"> textu (audionahrávkám a videozáznamům), pořizuje si komentář a sluchové upomínky k přečtenému textu např. zápisem hudební zvukové a rytmické interpretace (zápis přízvučné a nepřízvučné hlásky, slabiky, druhu verše, intonačního vzestupu a poklesu hlasu aj.).</w:t>
      </w:r>
      <w:r w:rsidR="00F4781C">
        <w:rPr>
          <w:rFonts w:cs="Times New Roman"/>
          <w:color w:val="548DD4" w:themeColor="text2" w:themeTint="99"/>
        </w:rPr>
        <w:t xml:space="preserve"> </w:t>
      </w:r>
      <w:r w:rsidR="00F92916" w:rsidRPr="00FD684E">
        <w:rPr>
          <w:rFonts w:cs="Times New Roman"/>
          <w:sz w:val="20"/>
          <w:szCs w:val="20"/>
        </w:rPr>
        <w:t xml:space="preserve">(zpracováno podle </w:t>
      </w:r>
      <w:proofErr w:type="spellStart"/>
      <w:r w:rsidR="00F92916" w:rsidRPr="00FD684E">
        <w:rPr>
          <w:rFonts w:cs="Times New Roman"/>
          <w:sz w:val="20"/>
          <w:szCs w:val="20"/>
        </w:rPr>
        <w:t>Hargreaves</w:t>
      </w:r>
      <w:proofErr w:type="spellEnd"/>
      <w:r w:rsidR="00F92916" w:rsidRPr="00FD684E">
        <w:rPr>
          <w:rFonts w:cs="Times New Roman"/>
          <w:sz w:val="20"/>
          <w:szCs w:val="20"/>
        </w:rPr>
        <w:t xml:space="preserve">, 2007) </w:t>
      </w:r>
    </w:p>
    <w:p w:rsidR="0020015B" w:rsidRPr="00F4781C" w:rsidRDefault="0020015B" w:rsidP="00F03344">
      <w:pPr>
        <w:spacing w:after="0"/>
        <w:jc w:val="both"/>
        <w:rPr>
          <w:rFonts w:cs="Times New Roman"/>
          <w:b/>
          <w:color w:val="548DD4" w:themeColor="text2" w:themeTint="99"/>
        </w:rPr>
      </w:pPr>
      <w:r w:rsidRPr="00F4781C">
        <w:rPr>
          <w:rFonts w:cs="Times New Roman"/>
          <w:b/>
        </w:rPr>
        <w:t xml:space="preserve">Úkol </w:t>
      </w:r>
      <w:r w:rsidR="00F4781C" w:rsidRPr="00F4781C">
        <w:rPr>
          <w:rFonts w:cs="Times New Roman"/>
          <w:b/>
        </w:rPr>
        <w:t>k zamyšlení</w:t>
      </w:r>
    </w:p>
    <w:p w:rsidR="0020015B" w:rsidRPr="003228E9" w:rsidRDefault="0020015B" w:rsidP="00F4781C">
      <w:pPr>
        <w:pBdr>
          <w:top w:val="single" w:sz="4" w:space="1" w:color="auto"/>
          <w:left w:val="single" w:sz="4" w:space="4" w:color="auto"/>
          <w:bottom w:val="single" w:sz="4" w:space="1" w:color="auto"/>
          <w:right w:val="single" w:sz="4" w:space="4" w:color="auto"/>
        </w:pBdr>
        <w:jc w:val="both"/>
        <w:rPr>
          <w:rFonts w:cs="Times New Roman"/>
        </w:rPr>
      </w:pPr>
      <w:r w:rsidRPr="003228E9">
        <w:rPr>
          <w:rFonts w:cs="Times New Roman"/>
        </w:rPr>
        <w:t>Charakterizujte, který učební styl u vás převažuje</w:t>
      </w:r>
      <w:r w:rsidR="00F4781C">
        <w:rPr>
          <w:rFonts w:cs="Times New Roman"/>
        </w:rPr>
        <w:t>.</w:t>
      </w:r>
    </w:p>
    <w:p w:rsidR="001E6730" w:rsidRDefault="004F32FA" w:rsidP="001C70DC">
      <w:pPr>
        <w:jc w:val="center"/>
      </w:pP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884555</wp:posOffset>
                </wp:positionH>
                <wp:positionV relativeFrom="paragraph">
                  <wp:posOffset>2033905</wp:posOffset>
                </wp:positionV>
                <wp:extent cx="1047750" cy="457200"/>
                <wp:effectExtent l="13335" t="12065" r="5715" b="6985"/>
                <wp:wrapNone/>
                <wp:docPr id="7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Propojovat učební látku s obrázky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left:0;text-align:left;margin-left:69.65pt;margin-top:160.15pt;width:8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">
                <v:textbox>
                  <w:txbxContent>
                    <w:p w:rsidR="00C64DD6" w:rsidRPr="001851CB" w:rsidRDefault="00C64DD6" w:rsidP="001851CB">
                      <w:pPr>
                        <w:jc w:val="center"/>
                        <w:rPr>
                          <w:sz w:val="12"/>
                          <w:szCs w:val="12"/>
                        </w:rPr>
                      </w:pPr>
                      <w:r>
                        <w:rPr>
                          <w:sz w:val="12"/>
                          <w:szCs w:val="12"/>
                        </w:rPr>
                        <w:t>Propojovat učební látku s obrázky</w:t>
                      </w:r>
                    </w:p>
                  </w:txbxContent>
                </v:textbox>
              </v:oval>
            </w:pict>
          </mc:Fallback>
        </mc:AlternateContent>
      </w: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560705</wp:posOffset>
                </wp:positionH>
                <wp:positionV relativeFrom="paragraph">
                  <wp:posOffset>1424305</wp:posOffset>
                </wp:positionV>
                <wp:extent cx="1092200" cy="457200"/>
                <wp:effectExtent l="13335" t="12065" r="8890" b="6985"/>
                <wp:wrapNone/>
                <wp:docPr id="7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57200"/>
                        </a:xfrm>
                        <a:prstGeom prst="ellipse">
                          <a:avLst/>
                        </a:prstGeom>
                        <a:solidFill>
                          <a:srgbClr val="FFFFFF"/>
                        </a:solidFill>
                        <a:ln w="9525">
                          <a:solidFill>
                            <a:srgbClr val="000000"/>
                          </a:solidFill>
                          <a:round/>
                          <a:headEnd/>
                          <a:tailEnd/>
                        </a:ln>
                      </wps:spPr>
                      <wps:txbx>
                        <w:txbxContent>
                          <w:p w:rsidR="00C64DD6" w:rsidRPr="00B957A3" w:rsidRDefault="00C64DD6" w:rsidP="001851CB">
                            <w:pPr>
                              <w:spacing w:after="0"/>
                              <w:jc w:val="center"/>
                              <w:rPr>
                                <w:sz w:val="8"/>
                                <w:szCs w:val="8"/>
                              </w:rPr>
                            </w:pPr>
                          </w:p>
                          <w:p w:rsidR="00C64DD6" w:rsidRPr="001851CB" w:rsidRDefault="00C64DD6" w:rsidP="001851CB">
                            <w:pPr>
                              <w:spacing w:after="0"/>
                              <w:jc w:val="center"/>
                              <w:rPr>
                                <w:sz w:val="12"/>
                                <w:szCs w:val="12"/>
                              </w:rPr>
                            </w:pPr>
                            <w:r>
                              <w:rPr>
                                <w:sz w:val="12"/>
                                <w:szCs w:val="12"/>
                              </w:rPr>
                              <w:t>učit se z plakátů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7" style="position:absolute;left:0;text-align:left;margin-left:44.15pt;margin-top:112.15pt;width:8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">
                <v:textbox>
                  <w:txbxContent>
                    <w:p w:rsidR="00C64DD6" w:rsidRPr="00B957A3" w:rsidRDefault="00C64DD6" w:rsidP="001851CB">
                      <w:pPr>
                        <w:spacing w:after="0"/>
                        <w:jc w:val="center"/>
                        <w:rPr>
                          <w:sz w:val="8"/>
                          <w:szCs w:val="8"/>
                        </w:rPr>
                      </w:pPr>
                    </w:p>
                    <w:p w:rsidR="00C64DD6" w:rsidRPr="001851CB" w:rsidRDefault="00C64DD6" w:rsidP="001851CB">
                      <w:pPr>
                        <w:spacing w:after="0"/>
                        <w:jc w:val="center"/>
                        <w:rPr>
                          <w:sz w:val="12"/>
                          <w:szCs w:val="12"/>
                        </w:rPr>
                      </w:pPr>
                      <w:r>
                        <w:rPr>
                          <w:sz w:val="12"/>
                          <w:szCs w:val="12"/>
                        </w:rPr>
                        <w:t>učit se z plakátů</w:t>
                      </w:r>
                    </w:p>
                  </w:txbxContent>
                </v:textbox>
              </v:oval>
            </w:pict>
          </mc:Fallback>
        </mc:AlternateContent>
      </w:r>
      <w:r>
        <w:rPr>
          <w:noProof/>
          <w:lang w:eastAsia="cs-CZ"/>
        </w:rPr>
        <mc:AlternateContent>
          <mc:Choice Requires="wps">
            <w:drawing>
              <wp:anchor distT="0" distB="0" distL="114300" distR="114300" simplePos="0" relativeHeight="251663360" behindDoc="0" locked="0" layoutInCell="1" allowOverlap="1">
                <wp:simplePos x="0" y="0"/>
                <wp:positionH relativeFrom="column">
                  <wp:posOffset>2484755</wp:posOffset>
                </wp:positionH>
                <wp:positionV relativeFrom="paragraph">
                  <wp:posOffset>2713355</wp:posOffset>
                </wp:positionV>
                <wp:extent cx="1200150" cy="457200"/>
                <wp:effectExtent l="13335" t="5715" r="5715" b="13335"/>
                <wp:wrapNone/>
                <wp:docPr id="7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užívat barevné lepící štítky (tzv. post-</w:t>
                            </w:r>
                            <w:proofErr w:type="spellStart"/>
                            <w:r>
                              <w:rPr>
                                <w:sz w:val="12"/>
                                <w:szCs w:val="12"/>
                              </w:rPr>
                              <w:t>it</w:t>
                            </w:r>
                            <w:proofErr w:type="spellEnd"/>
                            <w:r>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8" style="position:absolute;left:0;text-align:left;margin-left:195.65pt;margin-top:213.65pt;width:9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">
                <v:textbox>
                  <w:txbxContent>
                    <w:p w:rsidR="00C64DD6" w:rsidRPr="001851CB" w:rsidRDefault="00C64DD6" w:rsidP="001851CB">
                      <w:pPr>
                        <w:jc w:val="center"/>
                        <w:rPr>
                          <w:sz w:val="12"/>
                          <w:szCs w:val="12"/>
                        </w:rPr>
                      </w:pPr>
                      <w:r>
                        <w:rPr>
                          <w:sz w:val="12"/>
                          <w:szCs w:val="12"/>
                        </w:rPr>
                        <w:t>užívat barevné lepící štítky (tzv. post-</w:t>
                      </w:r>
                      <w:proofErr w:type="spellStart"/>
                      <w:r>
                        <w:rPr>
                          <w:sz w:val="12"/>
                          <w:szCs w:val="12"/>
                        </w:rPr>
                        <w:t>it</w:t>
                      </w:r>
                      <w:proofErr w:type="spellEnd"/>
                      <w:r>
                        <w:rPr>
                          <w:sz w:val="12"/>
                          <w:szCs w:val="12"/>
                        </w:rPr>
                        <w:t>)</w:t>
                      </w:r>
                    </w:p>
                  </w:txbxContent>
                </v:textbox>
              </v:oval>
            </w:pict>
          </mc:Fallback>
        </mc:AlternateContent>
      </w:r>
      <w:r>
        <w:rPr>
          <w:noProof/>
          <w:lang w:eastAsia="cs-CZ"/>
        </w:rPr>
        <mc:AlternateContent>
          <mc:Choice Requires="wps">
            <w:drawing>
              <wp:anchor distT="0" distB="0" distL="114300" distR="114300" simplePos="0" relativeHeight="251667456" behindDoc="0" locked="0" layoutInCell="1" allowOverlap="1">
                <wp:simplePos x="0" y="0"/>
                <wp:positionH relativeFrom="column">
                  <wp:posOffset>3856355</wp:posOffset>
                </wp:positionH>
                <wp:positionV relativeFrom="paragraph">
                  <wp:posOffset>852805</wp:posOffset>
                </wp:positionV>
                <wp:extent cx="1085850" cy="457200"/>
                <wp:effectExtent l="13335" t="12065" r="5715" b="6985"/>
                <wp:wrapNone/>
                <wp:docPr id="7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ellipse">
                          <a:avLst/>
                        </a:prstGeom>
                        <a:solidFill>
                          <a:srgbClr val="FFFFFF"/>
                        </a:solidFill>
                        <a:ln w="9525">
                          <a:solidFill>
                            <a:srgbClr val="000000"/>
                          </a:solidFill>
                          <a:round/>
                          <a:headEnd/>
                          <a:tailEnd/>
                        </a:ln>
                      </wps:spPr>
                      <wps:txbx>
                        <w:txbxContent>
                          <w:p w:rsidR="00C64DD6" w:rsidRPr="00B957A3" w:rsidRDefault="00C64DD6" w:rsidP="00B957A3">
                            <w:pPr>
                              <w:spacing w:after="0"/>
                              <w:jc w:val="center"/>
                              <w:rPr>
                                <w:sz w:val="8"/>
                                <w:szCs w:val="8"/>
                              </w:rPr>
                            </w:pPr>
                          </w:p>
                          <w:p w:rsidR="00C64DD6" w:rsidRPr="001851CB" w:rsidRDefault="00C64DD6" w:rsidP="00B957A3">
                            <w:pPr>
                              <w:spacing w:after="0"/>
                              <w:jc w:val="center"/>
                              <w:rPr>
                                <w:sz w:val="12"/>
                                <w:szCs w:val="12"/>
                              </w:rPr>
                            </w:pPr>
                            <w:r>
                              <w:rPr>
                                <w:sz w:val="12"/>
                                <w:szCs w:val="12"/>
                              </w:rPr>
                              <w:t>sledovat videofilmy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9" style="position:absolute;left:0;text-align:left;margin-left:303.65pt;margin-top:67.15pt;width:85.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">
                <v:textbox>
                  <w:txbxContent>
                    <w:p w:rsidR="00C64DD6" w:rsidRPr="00B957A3" w:rsidRDefault="00C64DD6" w:rsidP="00B957A3">
                      <w:pPr>
                        <w:spacing w:after="0"/>
                        <w:jc w:val="center"/>
                        <w:rPr>
                          <w:sz w:val="8"/>
                          <w:szCs w:val="8"/>
                        </w:rPr>
                      </w:pPr>
                    </w:p>
                    <w:p w:rsidR="00C64DD6" w:rsidRPr="001851CB" w:rsidRDefault="00C64DD6" w:rsidP="00B957A3">
                      <w:pPr>
                        <w:spacing w:after="0"/>
                        <w:jc w:val="center"/>
                        <w:rPr>
                          <w:sz w:val="12"/>
                          <w:szCs w:val="12"/>
                        </w:rPr>
                      </w:pPr>
                      <w:r>
                        <w:rPr>
                          <w:sz w:val="12"/>
                          <w:szCs w:val="12"/>
                        </w:rPr>
                        <w:t>sledovat videofilmy</w:t>
                      </w:r>
                    </w:p>
                  </w:txbxContent>
                </v:textbox>
              </v:oval>
            </w:pict>
          </mc:Fallback>
        </mc:AlternateContent>
      </w:r>
      <w:r>
        <w:rPr>
          <w:noProof/>
          <w:lang w:eastAsia="cs-CZ"/>
        </w:rPr>
        <mc:AlternateContent>
          <mc:Choice Requires="wps">
            <w:drawing>
              <wp:anchor distT="0" distB="0" distL="114300" distR="114300" simplePos="0" relativeHeight="251666432" behindDoc="0" locked="0" layoutInCell="1" allowOverlap="1">
                <wp:simplePos x="0" y="0"/>
                <wp:positionH relativeFrom="column">
                  <wp:posOffset>4167505</wp:posOffset>
                </wp:positionH>
                <wp:positionV relativeFrom="paragraph">
                  <wp:posOffset>1424305</wp:posOffset>
                </wp:positionV>
                <wp:extent cx="1231900" cy="457200"/>
                <wp:effectExtent l="10160" t="12065" r="5715" b="6985"/>
                <wp:wrapNone/>
                <wp:docPr id="7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využívat vizualizované upomínky</w:t>
                            </w:r>
                          </w:p>
                          <w:p w:rsidR="00C64DD6" w:rsidRDefault="00C64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0" style="position:absolute;left:0;text-align:left;margin-left:328.15pt;margin-top:112.15pt;width:9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">
                <v:textbox>
                  <w:txbxContent>
                    <w:p w:rsidR="00C64DD6" w:rsidRPr="001851CB" w:rsidRDefault="00C64DD6" w:rsidP="001851CB">
                      <w:pPr>
                        <w:jc w:val="center"/>
                        <w:rPr>
                          <w:sz w:val="12"/>
                          <w:szCs w:val="12"/>
                        </w:rPr>
                      </w:pPr>
                      <w:r>
                        <w:rPr>
                          <w:sz w:val="12"/>
                          <w:szCs w:val="12"/>
                        </w:rPr>
                        <w:t>využívat vizualizované upomínky</w:t>
                      </w:r>
                    </w:p>
                    <w:p w:rsidR="00C64DD6" w:rsidRDefault="00C64DD6"/>
                  </w:txbxContent>
                </v:textbox>
              </v:oval>
            </w:pict>
          </mc:Fallback>
        </mc:AlternateContent>
      </w:r>
      <w:r>
        <w:rPr>
          <w:noProof/>
          <w:lang w:eastAsia="cs-CZ"/>
        </w:rPr>
        <mc:AlternateContent>
          <mc:Choice Requires="wps">
            <w:drawing>
              <wp:anchor distT="0" distB="0" distL="114300" distR="114300" simplePos="0" relativeHeight="251691008" behindDoc="0" locked="0" layoutInCell="1" allowOverlap="1">
                <wp:simplePos x="0" y="0"/>
                <wp:positionH relativeFrom="column">
                  <wp:posOffset>1818005</wp:posOffset>
                </wp:positionH>
                <wp:positionV relativeFrom="paragraph">
                  <wp:posOffset>1659255</wp:posOffset>
                </wp:positionV>
                <wp:extent cx="444500" cy="476885"/>
                <wp:effectExtent l="51435" t="8890" r="8890" b="47625"/>
                <wp:wrapNone/>
                <wp:docPr id="7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476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3A0A6" id="_x0000_t32" coordsize="21600,21600" o:spt="32" o:oned="t" path="m,l21600,21600e" filled="f">
                <v:path arrowok="t" fillok="f" o:connecttype="none"/>
                <o:lock v:ext="edit" shapetype="t"/>
              </v:shapetype>
              <v:shape id="AutoShape 39" o:spid="_x0000_s1026" type="#_x0000_t32" style="position:absolute;margin-left:143.15pt;margin-top:130.65pt;width:35pt;height:37.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u7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">
                <v:stroke endarrow="block"/>
              </v:shape>
            </w:pict>
          </mc:Fallback>
        </mc:AlternateContent>
      </w:r>
      <w:r>
        <w:rPr>
          <w:noProof/>
          <w:lang w:eastAsia="cs-CZ"/>
        </w:rPr>
        <mc:AlternateContent>
          <mc:Choice Requires="wps">
            <w:drawing>
              <wp:anchor distT="0" distB="0" distL="114300" distR="114300" simplePos="0" relativeHeight="251689984" behindDoc="0" locked="0" layoutInCell="1" allowOverlap="1">
                <wp:simplePos x="0" y="0"/>
                <wp:positionH relativeFrom="column">
                  <wp:posOffset>1754505</wp:posOffset>
                </wp:positionH>
                <wp:positionV relativeFrom="paragraph">
                  <wp:posOffset>1271905</wp:posOffset>
                </wp:positionV>
                <wp:extent cx="508000" cy="387350"/>
                <wp:effectExtent l="45085" t="50165" r="8890" b="10160"/>
                <wp:wrapNone/>
                <wp:docPr id="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B590" id="AutoShape 38" o:spid="_x0000_s1026" type="#_x0000_t32" style="position:absolute;margin-left:138.15pt;margin-top:100.15pt;width:40pt;height:30.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">
                <v:stroke endarrow="block"/>
              </v:shape>
            </w:pict>
          </mc:Fallback>
        </mc:AlternateContent>
      </w:r>
      <w:r>
        <w:rPr>
          <w:noProof/>
          <w:lang w:eastAsia="cs-CZ"/>
        </w:rPr>
        <mc:AlternateContent>
          <mc:Choice Requires="wps">
            <w:drawing>
              <wp:anchor distT="0" distB="0" distL="114300" distR="114300" simplePos="0" relativeHeight="251688960" behindDoc="0" locked="0" layoutInCell="1" allowOverlap="1">
                <wp:simplePos x="0" y="0"/>
                <wp:positionH relativeFrom="column">
                  <wp:posOffset>1652905</wp:posOffset>
                </wp:positionH>
                <wp:positionV relativeFrom="paragraph">
                  <wp:posOffset>1659255</wp:posOffset>
                </wp:positionV>
                <wp:extent cx="609600" cy="0"/>
                <wp:effectExtent l="19685" t="56515" r="8890" b="57785"/>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AEC7C" id="AutoShape 37" o:spid="_x0000_s1026" type="#_x0000_t32" style="position:absolute;margin-left:130.15pt;margin-top:130.65pt;width:48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dWOwIAAGg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">
                <v:stroke endarrow="block"/>
              </v:shape>
            </w:pict>
          </mc:Fallback>
        </mc:AlternateContent>
      </w:r>
      <w:r>
        <w:rPr>
          <w:noProof/>
          <w:lang w:eastAsia="cs-CZ"/>
        </w:rPr>
        <mc:AlternateContent>
          <mc:Choice Requires="wps">
            <w:drawing>
              <wp:anchor distT="0" distB="0" distL="114300" distR="114300" simplePos="0" relativeHeight="251687936" behindDoc="0" locked="0" layoutInCell="1" allowOverlap="1">
                <wp:simplePos x="0" y="0"/>
                <wp:positionH relativeFrom="column">
                  <wp:posOffset>2961005</wp:posOffset>
                </wp:positionH>
                <wp:positionV relativeFrom="paragraph">
                  <wp:posOffset>1932305</wp:posOffset>
                </wp:positionV>
                <wp:extent cx="831850" cy="591185"/>
                <wp:effectExtent l="13335" t="5715" r="40640" b="50800"/>
                <wp:wrapNone/>
                <wp:docPr id="7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91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59982" id="AutoShape 36" o:spid="_x0000_s1026" type="#_x0000_t32" style="position:absolute;margin-left:233.15pt;margin-top:152.15pt;width:65.5pt;height:4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BpNwIAAGM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">
                <v:stroke endarrow="block"/>
              </v:shape>
            </w:pict>
          </mc:Fallback>
        </mc:AlternateContent>
      </w:r>
      <w:r>
        <w:rPr>
          <w:noProof/>
          <w:lang w:eastAsia="cs-CZ"/>
        </w:rPr>
        <mc:AlternateContent>
          <mc:Choice Requires="wps">
            <w:drawing>
              <wp:anchor distT="0" distB="0" distL="114300" distR="114300" simplePos="0" relativeHeight="251686912" behindDoc="0" locked="0" layoutInCell="1" allowOverlap="1">
                <wp:simplePos x="0" y="0"/>
                <wp:positionH relativeFrom="column">
                  <wp:posOffset>2395855</wp:posOffset>
                </wp:positionH>
                <wp:positionV relativeFrom="paragraph">
                  <wp:posOffset>1932305</wp:posOffset>
                </wp:positionV>
                <wp:extent cx="565150" cy="591185"/>
                <wp:effectExtent l="48260" t="5715" r="5715" b="50800"/>
                <wp:wrapNone/>
                <wp:docPr id="6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591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4E7D3" id="AutoShape 35" o:spid="_x0000_s1026" type="#_x0000_t32" style="position:absolute;margin-left:188.65pt;margin-top:152.15pt;width:44.5pt;height:46.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JQQIAAG0EAAAOAAAAZHJzL2Uyb0RvYy54bWysVMGO2yAQvVfqPyDuie1snC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">
                <v:stroke endarrow="block"/>
              </v:shape>
            </w:pict>
          </mc:Fallback>
        </mc:AlternateContent>
      </w:r>
      <w:r>
        <w:rPr>
          <w:noProof/>
          <w:lang w:eastAsia="cs-CZ"/>
        </w:rPr>
        <mc:AlternateContent>
          <mc:Choice Requires="wps">
            <w:drawing>
              <wp:anchor distT="0" distB="0" distL="114300" distR="114300" simplePos="0" relativeHeight="251685888" behindDoc="0" locked="0" layoutInCell="1" allowOverlap="1">
                <wp:simplePos x="0" y="0"/>
                <wp:positionH relativeFrom="column">
                  <wp:posOffset>2961005</wp:posOffset>
                </wp:positionH>
                <wp:positionV relativeFrom="paragraph">
                  <wp:posOffset>1932305</wp:posOffset>
                </wp:positionV>
                <wp:extent cx="88900" cy="781050"/>
                <wp:effectExtent l="13335" t="5715" r="59690" b="22860"/>
                <wp:wrapNone/>
                <wp:docPr id="6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70F89" id="AutoShape 34" o:spid="_x0000_s1026" type="#_x0000_t32" style="position:absolute;margin-left:233.15pt;margin-top:152.15pt;width:7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CmOgIAAGI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">
                <v:stroke endarrow="block"/>
              </v:shape>
            </w:pict>
          </mc:Fallback>
        </mc:AlternateContent>
      </w:r>
      <w:r>
        <w:rPr>
          <w:noProof/>
          <w:lang w:eastAsia="cs-CZ"/>
        </w:rPr>
        <mc:AlternateContent>
          <mc:Choice Requires="wps">
            <w:drawing>
              <wp:anchor distT="0" distB="0" distL="114300" distR="114300" simplePos="0" relativeHeight="251684864" behindDoc="0" locked="0" layoutInCell="1" allowOverlap="1">
                <wp:simplePos x="0" y="0"/>
                <wp:positionH relativeFrom="column">
                  <wp:posOffset>2961005</wp:posOffset>
                </wp:positionH>
                <wp:positionV relativeFrom="paragraph">
                  <wp:posOffset>852805</wp:posOffset>
                </wp:positionV>
                <wp:extent cx="571500" cy="571500"/>
                <wp:effectExtent l="13335" t="50165" r="53340" b="6985"/>
                <wp:wrapNone/>
                <wp:docPr id="6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39F58" id="AutoShape 33" o:spid="_x0000_s1026" type="#_x0000_t32" style="position:absolute;margin-left:233.15pt;margin-top:67.15pt;width:45pt;height: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">
                <v:stroke endarrow="block"/>
              </v:shape>
            </w:pict>
          </mc:Fallback>
        </mc:AlternateContent>
      </w:r>
      <w:r>
        <w:rPr>
          <w:noProof/>
          <w:lang w:eastAsia="cs-CZ"/>
        </w:rPr>
        <mc:AlternateContent>
          <mc:Choice Requires="wps">
            <w:drawing>
              <wp:anchor distT="0" distB="0" distL="114300" distR="114300" simplePos="0" relativeHeight="251683840" behindDoc="0" locked="0" layoutInCell="1" allowOverlap="1">
                <wp:simplePos x="0" y="0"/>
                <wp:positionH relativeFrom="column">
                  <wp:posOffset>2135505</wp:posOffset>
                </wp:positionH>
                <wp:positionV relativeFrom="paragraph">
                  <wp:posOffset>852805</wp:posOffset>
                </wp:positionV>
                <wp:extent cx="825500" cy="571500"/>
                <wp:effectExtent l="45085" t="50165" r="5715" b="6985"/>
                <wp:wrapNone/>
                <wp:docPr id="6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23CF" id="AutoShape 32" o:spid="_x0000_s1026" type="#_x0000_t32" style="position:absolute;margin-left:168.15pt;margin-top:67.15pt;width:65pt;height: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">
                <v:stroke endarrow="block"/>
              </v:shape>
            </w:pict>
          </mc:Fallback>
        </mc:AlternateContent>
      </w:r>
      <w:r>
        <w:rPr>
          <w:noProof/>
          <w:lang w:eastAsia="cs-CZ"/>
        </w:rPr>
        <mc:AlternateContent>
          <mc:Choice Requires="wps">
            <w:drawing>
              <wp:anchor distT="0" distB="0" distL="114300" distR="114300" simplePos="0" relativeHeight="251681792" behindDoc="0" locked="0" layoutInCell="1" allowOverlap="1">
                <wp:simplePos x="0" y="0"/>
                <wp:positionH relativeFrom="column">
                  <wp:posOffset>2827655</wp:posOffset>
                </wp:positionH>
                <wp:positionV relativeFrom="paragraph">
                  <wp:posOffset>592455</wp:posOffset>
                </wp:positionV>
                <wp:extent cx="133350" cy="831850"/>
                <wp:effectExtent l="60960" t="27940" r="5715" b="6985"/>
                <wp:wrapNone/>
                <wp:docPr id="6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667FA" id="AutoShape 29" o:spid="_x0000_s1026" type="#_x0000_t32" style="position:absolute;margin-left:222.65pt;margin-top:46.65pt;width:10.5pt;height:65.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">
                <v:stroke endarrow="block"/>
              </v:shape>
            </w:pict>
          </mc:Fallback>
        </mc:AlternateContent>
      </w:r>
      <w:r>
        <w:rPr>
          <w:noProof/>
          <w:lang w:eastAsia="cs-CZ"/>
        </w:rPr>
        <mc:AlternateContent>
          <mc:Choice Requires="wps">
            <w:drawing>
              <wp:anchor distT="0" distB="0" distL="114300" distR="114300" simplePos="0" relativeHeight="251664384" behindDoc="0" locked="0" layoutInCell="1" allowOverlap="1">
                <wp:simplePos x="0" y="0"/>
                <wp:positionH relativeFrom="column">
                  <wp:posOffset>3996055</wp:posOffset>
                </wp:positionH>
                <wp:positionV relativeFrom="paragraph">
                  <wp:posOffset>2002155</wp:posOffset>
                </wp:positionV>
                <wp:extent cx="990600" cy="457200"/>
                <wp:effectExtent l="10160" t="8890" r="8890" b="10160"/>
                <wp:wrapNone/>
                <wp:docPr id="6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užívat nalepovací štítky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1" style="position:absolute;left:0;text-align:left;margin-left:314.65pt;margin-top:157.65pt;width:7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">
                <v:textbox>
                  <w:txbxContent>
                    <w:p w:rsidR="00C64DD6" w:rsidRPr="001851CB" w:rsidRDefault="00C64DD6" w:rsidP="001851CB">
                      <w:pPr>
                        <w:jc w:val="center"/>
                        <w:rPr>
                          <w:sz w:val="12"/>
                          <w:szCs w:val="12"/>
                        </w:rPr>
                      </w:pPr>
                      <w:r>
                        <w:rPr>
                          <w:sz w:val="12"/>
                          <w:szCs w:val="12"/>
                        </w:rPr>
                        <w:t>užívat nalepovací štítky</w:t>
                      </w:r>
                    </w:p>
                  </w:txbxContent>
                </v:textbox>
              </v:oval>
            </w:pict>
          </mc:Fallback>
        </mc:AlternateContent>
      </w: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3570605</wp:posOffset>
                </wp:positionH>
                <wp:positionV relativeFrom="paragraph">
                  <wp:posOffset>2459355</wp:posOffset>
                </wp:positionV>
                <wp:extent cx="977900" cy="457200"/>
                <wp:effectExtent l="13335" t="8890" r="8890" b="10160"/>
                <wp:wrapNone/>
                <wp:docPr id="6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užívat barevné tužky a papíry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2" style="position:absolute;left:0;text-align:left;margin-left:281.15pt;margin-top:193.65pt;width:7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">
                <v:textbox>
                  <w:txbxContent>
                    <w:p w:rsidR="00C64DD6" w:rsidRPr="001851CB" w:rsidRDefault="00C64DD6" w:rsidP="001851CB">
                      <w:pPr>
                        <w:jc w:val="center"/>
                        <w:rPr>
                          <w:sz w:val="12"/>
                          <w:szCs w:val="12"/>
                        </w:rPr>
                      </w:pPr>
                      <w:r>
                        <w:rPr>
                          <w:sz w:val="12"/>
                          <w:szCs w:val="12"/>
                        </w:rPr>
                        <w:t>užívat barevné tužky a papíry</w:t>
                      </w:r>
                    </w:p>
                  </w:txbxContent>
                </v:textbox>
              </v:oval>
            </w:pict>
          </mc:Fallback>
        </mc:AlternateContent>
      </w:r>
      <w:r>
        <w:rPr>
          <w:noProof/>
          <w:lang w:eastAsia="cs-CZ"/>
        </w:rPr>
        <mc:AlternateContent>
          <mc:Choice Requires="wps">
            <w:drawing>
              <wp:anchor distT="0" distB="0" distL="114300" distR="114300" simplePos="0" relativeHeight="251670528" behindDoc="0" locked="0" layoutInCell="1" allowOverlap="1">
                <wp:simplePos x="0" y="0"/>
                <wp:positionH relativeFrom="column">
                  <wp:posOffset>1576705</wp:posOffset>
                </wp:positionH>
                <wp:positionV relativeFrom="paragraph">
                  <wp:posOffset>2459355</wp:posOffset>
                </wp:positionV>
                <wp:extent cx="1041400" cy="457200"/>
                <wp:effectExtent l="10160" t="8890" r="5715" b="10160"/>
                <wp:wrapNone/>
                <wp:docPr id="6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tvořit pojmové mapy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3" style="position:absolute;left:0;text-align:left;margin-left:124.15pt;margin-top:193.65pt;width:8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">
                <v:textbox>
                  <w:txbxContent>
                    <w:p w:rsidR="00C64DD6" w:rsidRPr="001851CB" w:rsidRDefault="00C64DD6" w:rsidP="001851CB">
                      <w:pPr>
                        <w:jc w:val="center"/>
                        <w:rPr>
                          <w:sz w:val="12"/>
                          <w:szCs w:val="12"/>
                        </w:rPr>
                      </w:pPr>
                      <w:r>
                        <w:rPr>
                          <w:sz w:val="12"/>
                          <w:szCs w:val="12"/>
                        </w:rPr>
                        <w:t>tvořit pojmové mapy</w:t>
                      </w:r>
                    </w:p>
                  </w:txbxContent>
                </v:textbox>
              </v:oval>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846455</wp:posOffset>
                </wp:positionH>
                <wp:positionV relativeFrom="paragraph">
                  <wp:posOffset>897255</wp:posOffset>
                </wp:positionV>
                <wp:extent cx="1009650" cy="457200"/>
                <wp:effectExtent l="13335" t="8890" r="5715" b="10160"/>
                <wp:wrapNone/>
                <wp:docPr id="6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57200"/>
                        </a:xfrm>
                        <a:prstGeom prst="ellipse">
                          <a:avLst/>
                        </a:prstGeom>
                        <a:solidFill>
                          <a:srgbClr val="FFFFFF"/>
                        </a:solidFill>
                        <a:ln w="9525">
                          <a:solidFill>
                            <a:srgbClr val="000000"/>
                          </a:solidFill>
                          <a:round/>
                          <a:headEnd/>
                          <a:tailEnd/>
                        </a:ln>
                      </wps:spPr>
                      <wps:txbx>
                        <w:txbxContent>
                          <w:p w:rsidR="00C64DD6" w:rsidRPr="001851CB" w:rsidRDefault="00C64DD6" w:rsidP="001851CB">
                            <w:pPr>
                              <w:jc w:val="center"/>
                              <w:rPr>
                                <w:sz w:val="12"/>
                                <w:szCs w:val="12"/>
                              </w:rPr>
                            </w:pPr>
                            <w:r>
                              <w:rPr>
                                <w:sz w:val="12"/>
                                <w:szCs w:val="12"/>
                              </w:rPr>
                              <w:t>Užívat plánovače, grafy a tabulky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4" style="position:absolute;left:0;text-align:left;margin-left:66.65pt;margin-top:70.65pt;width:7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">
                <v:textbox>
                  <w:txbxContent>
                    <w:p w:rsidR="00C64DD6" w:rsidRPr="001851CB" w:rsidRDefault="00C64DD6" w:rsidP="001851CB">
                      <w:pPr>
                        <w:jc w:val="center"/>
                        <w:rPr>
                          <w:sz w:val="12"/>
                          <w:szCs w:val="12"/>
                        </w:rPr>
                      </w:pPr>
                      <w:r>
                        <w:rPr>
                          <w:sz w:val="12"/>
                          <w:szCs w:val="12"/>
                        </w:rPr>
                        <w:t>Užívat plánovače, grafy a tabulky</w:t>
                      </w:r>
                    </w:p>
                  </w:txbxContent>
                </v:textbox>
              </v:oval>
            </w:pict>
          </mc:Fallback>
        </mc:AlternateContent>
      </w:r>
      <w:r>
        <w:rPr>
          <w:noProof/>
          <w:lang w:eastAsia="cs-CZ"/>
        </w:rPr>
        <mc:AlternateContent>
          <mc:Choice Requires="wps">
            <w:drawing>
              <wp:anchor distT="0" distB="0" distL="114300" distR="114300" simplePos="0" relativeHeight="251668480" behindDoc="0" locked="0" layoutInCell="1" allowOverlap="1">
                <wp:simplePos x="0" y="0"/>
                <wp:positionH relativeFrom="column">
                  <wp:posOffset>3265805</wp:posOffset>
                </wp:positionH>
                <wp:positionV relativeFrom="paragraph">
                  <wp:posOffset>395605</wp:posOffset>
                </wp:positionV>
                <wp:extent cx="990600" cy="457200"/>
                <wp:effectExtent l="13335" t="12065" r="5715" b="6985"/>
                <wp:wrapNone/>
                <wp:docPr id="6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ellipse">
                          <a:avLst/>
                        </a:prstGeom>
                        <a:solidFill>
                          <a:srgbClr val="FFFFFF"/>
                        </a:solidFill>
                        <a:ln w="9525">
                          <a:solidFill>
                            <a:srgbClr val="000000"/>
                          </a:solidFill>
                          <a:round/>
                          <a:headEnd/>
                          <a:tailEnd/>
                        </a:ln>
                      </wps:spPr>
                      <wps:txbx>
                        <w:txbxContent>
                          <w:p w:rsidR="00C64DD6" w:rsidRPr="001851CB" w:rsidRDefault="00C64DD6" w:rsidP="004A4180">
                            <w:pPr>
                              <w:spacing w:after="0"/>
                              <w:jc w:val="center"/>
                              <w:rPr>
                                <w:sz w:val="8"/>
                                <w:szCs w:val="8"/>
                              </w:rPr>
                            </w:pPr>
                          </w:p>
                          <w:p w:rsidR="00C64DD6" w:rsidRPr="004A4180" w:rsidRDefault="00C64DD6" w:rsidP="004A4180">
                            <w:pPr>
                              <w:spacing w:after="0"/>
                              <w:jc w:val="center"/>
                              <w:rPr>
                                <w:sz w:val="12"/>
                                <w:szCs w:val="12"/>
                              </w:rPr>
                            </w:pPr>
                            <w:r>
                              <w:rPr>
                                <w:sz w:val="12"/>
                                <w:szCs w:val="12"/>
                              </w:rPr>
                              <w:t>tvořit diagramy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5" style="position:absolute;left:0;text-align:left;margin-left:257.15pt;margin-top:31.15pt;width:7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">
                <v:textbox>
                  <w:txbxContent>
                    <w:p w:rsidR="00C64DD6" w:rsidRPr="001851CB" w:rsidRDefault="00C64DD6" w:rsidP="004A4180">
                      <w:pPr>
                        <w:spacing w:after="0"/>
                        <w:jc w:val="center"/>
                        <w:rPr>
                          <w:sz w:val="8"/>
                          <w:szCs w:val="8"/>
                        </w:rPr>
                      </w:pPr>
                    </w:p>
                    <w:p w:rsidR="00C64DD6" w:rsidRPr="004A4180" w:rsidRDefault="00C64DD6" w:rsidP="004A4180">
                      <w:pPr>
                        <w:spacing w:after="0"/>
                        <w:jc w:val="center"/>
                        <w:rPr>
                          <w:sz w:val="12"/>
                          <w:szCs w:val="12"/>
                        </w:rPr>
                      </w:pPr>
                      <w:r>
                        <w:rPr>
                          <w:sz w:val="12"/>
                          <w:szCs w:val="12"/>
                        </w:rPr>
                        <w:t>tvořit diagramy</w:t>
                      </w:r>
                    </w:p>
                  </w:txbxContent>
                </v:textbox>
              </v:oval>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1411605</wp:posOffset>
                </wp:positionH>
                <wp:positionV relativeFrom="paragraph">
                  <wp:posOffset>440055</wp:posOffset>
                </wp:positionV>
                <wp:extent cx="984250" cy="457200"/>
                <wp:effectExtent l="6985" t="8890" r="8890" b="10160"/>
                <wp:wrapNone/>
                <wp:docPr id="5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57200"/>
                        </a:xfrm>
                        <a:prstGeom prst="ellipse">
                          <a:avLst/>
                        </a:prstGeom>
                        <a:solidFill>
                          <a:srgbClr val="FFFFFF"/>
                        </a:solidFill>
                        <a:ln w="9525">
                          <a:solidFill>
                            <a:srgbClr val="000000"/>
                          </a:solidFill>
                          <a:round/>
                          <a:headEnd/>
                          <a:tailEnd/>
                        </a:ln>
                      </wps:spPr>
                      <wps:txbx>
                        <w:txbxContent>
                          <w:p w:rsidR="00C64DD6" w:rsidRPr="00B60BFA" w:rsidRDefault="00C64DD6" w:rsidP="001851CB">
                            <w:pPr>
                              <w:jc w:val="center"/>
                              <w:rPr>
                                <w:sz w:val="12"/>
                                <w:szCs w:val="12"/>
                              </w:rPr>
                            </w:pPr>
                            <w:r>
                              <w:rPr>
                                <w:sz w:val="12"/>
                                <w:szCs w:val="12"/>
                              </w:rPr>
                              <w:t>vytvořit si vlastní slovník pojmů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6" style="position:absolute;left:0;text-align:left;margin-left:111.15pt;margin-top:34.65pt;width:7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">
                <v:textbox>
                  <w:txbxContent>
                    <w:p w:rsidR="00C64DD6" w:rsidRPr="00B60BFA" w:rsidRDefault="00C64DD6" w:rsidP="001851CB">
                      <w:pPr>
                        <w:jc w:val="center"/>
                        <w:rPr>
                          <w:sz w:val="12"/>
                          <w:szCs w:val="12"/>
                        </w:rPr>
                      </w:pPr>
                      <w:r>
                        <w:rPr>
                          <w:sz w:val="12"/>
                          <w:szCs w:val="12"/>
                        </w:rPr>
                        <w:t>vytvořit si vlastní slovník pojmů</w:t>
                      </w:r>
                    </w:p>
                  </w:txbxContent>
                </v:textbox>
              </v:oval>
            </w:pict>
          </mc:Fallback>
        </mc:AlternateContent>
      </w:r>
      <w:r>
        <w:rPr>
          <w:noProof/>
          <w:lang w:eastAsia="cs-CZ"/>
        </w:rPr>
        <mc:AlternateContent>
          <mc:Choice Requires="wps">
            <w:drawing>
              <wp:anchor distT="0" distB="0" distL="114300" distR="114300" simplePos="0" relativeHeight="251680768" behindDoc="0" locked="0" layoutInCell="1" allowOverlap="1">
                <wp:simplePos x="0" y="0"/>
                <wp:positionH relativeFrom="column">
                  <wp:posOffset>2211705</wp:posOffset>
                </wp:positionH>
                <wp:positionV relativeFrom="paragraph">
                  <wp:posOffset>135255</wp:posOffset>
                </wp:positionV>
                <wp:extent cx="1111250" cy="457200"/>
                <wp:effectExtent l="6985" t="8890" r="5715" b="10160"/>
                <wp:wrapNone/>
                <wp:docPr id="5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457200"/>
                        </a:xfrm>
                        <a:prstGeom prst="ellipse">
                          <a:avLst/>
                        </a:prstGeom>
                        <a:solidFill>
                          <a:srgbClr val="FFFFFF"/>
                        </a:solidFill>
                        <a:ln w="9525">
                          <a:solidFill>
                            <a:srgbClr val="000000"/>
                          </a:solidFill>
                          <a:round/>
                          <a:headEnd/>
                          <a:tailEnd/>
                        </a:ln>
                      </wps:spPr>
                      <wps:txbx>
                        <w:txbxContent>
                          <w:p w:rsidR="00C64DD6" w:rsidRPr="00B60BFA" w:rsidRDefault="00C64DD6" w:rsidP="00B60BFA">
                            <w:pPr>
                              <w:jc w:val="center"/>
                              <w:rPr>
                                <w:sz w:val="12"/>
                                <w:szCs w:val="12"/>
                              </w:rPr>
                            </w:pPr>
                            <w:r>
                              <w:rPr>
                                <w:sz w:val="12"/>
                                <w:szCs w:val="12"/>
                              </w:rPr>
                              <w:t>tvořit kartičky s různými seznamy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37" style="position:absolute;left:0;text-align:left;margin-left:174.15pt;margin-top:10.65pt;width:8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">
                <v:textbox>
                  <w:txbxContent>
                    <w:p w:rsidR="00C64DD6" w:rsidRPr="00B60BFA" w:rsidRDefault="00C64DD6" w:rsidP="00B60BFA">
                      <w:pPr>
                        <w:jc w:val="center"/>
                        <w:rPr>
                          <w:sz w:val="12"/>
                          <w:szCs w:val="12"/>
                        </w:rPr>
                      </w:pPr>
                      <w:r>
                        <w:rPr>
                          <w:sz w:val="12"/>
                          <w:szCs w:val="12"/>
                        </w:rPr>
                        <w:t>tvořit kartičky s různými seznamy</w:t>
                      </w:r>
                    </w:p>
                  </w:txbxContent>
                </v:textbox>
              </v:oval>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2262505</wp:posOffset>
                </wp:positionH>
                <wp:positionV relativeFrom="paragraph">
                  <wp:posOffset>1424305</wp:posOffset>
                </wp:positionV>
                <wp:extent cx="1346200" cy="508000"/>
                <wp:effectExtent l="10160" t="12065" r="5715" b="13335"/>
                <wp:wrapNone/>
                <wp:docPr id="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08000"/>
                        </a:xfrm>
                        <a:prstGeom prst="rect">
                          <a:avLst/>
                        </a:prstGeom>
                        <a:solidFill>
                          <a:srgbClr val="FFFFFF"/>
                        </a:solidFill>
                        <a:ln w="9525">
                          <a:solidFill>
                            <a:srgbClr val="000000"/>
                          </a:solidFill>
                          <a:miter lim="800000"/>
                          <a:headEnd/>
                          <a:tailEnd/>
                        </a:ln>
                      </wps:spPr>
                      <wps:txbx>
                        <w:txbxContent>
                          <w:p w:rsidR="00C64DD6" w:rsidRPr="001851CB" w:rsidRDefault="00C64DD6" w:rsidP="004A4180">
                            <w:pPr>
                              <w:spacing w:after="0" w:line="240" w:lineRule="auto"/>
                              <w:jc w:val="center"/>
                              <w:rPr>
                                <w:sz w:val="12"/>
                                <w:szCs w:val="12"/>
                              </w:rPr>
                            </w:pPr>
                          </w:p>
                          <w:p w:rsidR="00C64DD6" w:rsidRDefault="00C64DD6" w:rsidP="004A4180">
                            <w:pPr>
                              <w:spacing w:after="0" w:line="240" w:lineRule="auto"/>
                              <w:jc w:val="center"/>
                            </w:pPr>
                            <w:r>
                              <w:t>vizuální styl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left:0;text-align:left;margin-left:178.15pt;margin-top:112.15pt;width:106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">
                <v:textbox>
                  <w:txbxContent>
                    <w:p w:rsidR="00C64DD6" w:rsidRPr="001851CB" w:rsidRDefault="00C64DD6" w:rsidP="004A4180">
                      <w:pPr>
                        <w:spacing w:after="0" w:line="240" w:lineRule="auto"/>
                        <w:jc w:val="center"/>
                        <w:rPr>
                          <w:sz w:val="12"/>
                          <w:szCs w:val="12"/>
                        </w:rPr>
                      </w:pPr>
                    </w:p>
                    <w:p w:rsidR="00C64DD6" w:rsidRDefault="00C64DD6" w:rsidP="004A4180">
                      <w:pPr>
                        <w:spacing w:after="0" w:line="240" w:lineRule="auto"/>
                        <w:jc w:val="center"/>
                      </w:pPr>
                      <w:r>
                        <w:t>vizuální styl</w:t>
                      </w:r>
                    </w:p>
                  </w:txbxContent>
                </v:textbox>
              </v:rect>
            </w:pict>
          </mc:Fallback>
        </mc:AlternateContent>
      </w:r>
      <w:r>
        <w:rPr>
          <w:noProof/>
          <w:lang w:eastAsia="cs-CZ"/>
        </w:rPr>
        <mc:AlternateContent>
          <mc:Choice Requires="wps">
            <w:drawing>
              <wp:anchor distT="0" distB="0" distL="114300" distR="114300" simplePos="0" relativeHeight="251678720" behindDoc="0" locked="0" layoutInCell="1" allowOverlap="1">
                <wp:simplePos x="0" y="0"/>
                <wp:positionH relativeFrom="column">
                  <wp:posOffset>3608705</wp:posOffset>
                </wp:positionH>
                <wp:positionV relativeFrom="paragraph">
                  <wp:posOffset>1659255</wp:posOffset>
                </wp:positionV>
                <wp:extent cx="558800" cy="0"/>
                <wp:effectExtent l="13335" t="56515" r="18415" b="57785"/>
                <wp:wrapNone/>
                <wp:docPr id="5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712E6" id="AutoShape 23" o:spid="_x0000_s1026" type="#_x0000_t32" style="position:absolute;margin-left:284.15pt;margin-top:130.65pt;width:4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cENQIAAF4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">
                <v:stroke endarrow="block"/>
              </v:shape>
            </w:pict>
          </mc:Fallback>
        </mc:AlternateContent>
      </w:r>
      <w:r>
        <w:rPr>
          <w:noProof/>
          <w:lang w:eastAsia="cs-CZ"/>
        </w:rPr>
        <mc:AlternateContent>
          <mc:Choice Requires="wps">
            <w:drawing>
              <wp:anchor distT="0" distB="0" distL="114300" distR="114300" simplePos="0" relativeHeight="251679744" behindDoc="0" locked="0" layoutInCell="1" allowOverlap="1">
                <wp:simplePos x="0" y="0"/>
                <wp:positionH relativeFrom="column">
                  <wp:posOffset>3608705</wp:posOffset>
                </wp:positionH>
                <wp:positionV relativeFrom="paragraph">
                  <wp:posOffset>1659255</wp:posOffset>
                </wp:positionV>
                <wp:extent cx="514350" cy="444500"/>
                <wp:effectExtent l="13335" t="8890" r="43815" b="51435"/>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8338F" id="AutoShape 24" o:spid="_x0000_s1026" type="#_x0000_t32" style="position:absolute;margin-left:284.15pt;margin-top:130.65pt;width:40.5pt;height: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DiOgIAAGM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">
                <v:stroke endarrow="block"/>
              </v:shape>
            </w:pict>
          </mc:Fallback>
        </mc:AlternateContent>
      </w:r>
      <w:r>
        <w:rPr>
          <w:noProof/>
          <w:lang w:eastAsia="cs-CZ"/>
        </w:rPr>
        <mc:AlternateContent>
          <mc:Choice Requires="wps">
            <w:drawing>
              <wp:anchor distT="0" distB="0" distL="114300" distR="114300" simplePos="0" relativeHeight="251677696" behindDoc="0" locked="0" layoutInCell="1" allowOverlap="1">
                <wp:simplePos x="0" y="0"/>
                <wp:positionH relativeFrom="column">
                  <wp:posOffset>3608705</wp:posOffset>
                </wp:positionH>
                <wp:positionV relativeFrom="paragraph">
                  <wp:posOffset>1271905</wp:posOffset>
                </wp:positionV>
                <wp:extent cx="476250" cy="387350"/>
                <wp:effectExtent l="13335" t="50165" r="43815" b="10160"/>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6EBF3" id="AutoShape 22" o:spid="_x0000_s1026" type="#_x0000_t32" style="position:absolute;margin-left:284.15pt;margin-top:100.15pt;width:37.5pt;height:3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">
                <v:stroke endarrow="block"/>
              </v:shape>
            </w:pict>
          </mc:Fallback>
        </mc:AlternateContent>
      </w:r>
    </w:p>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1E6730" w:rsidRPr="001E6730" w:rsidRDefault="001E6730" w:rsidP="001E6730"/>
    <w:p w:rsidR="003228E9" w:rsidRDefault="0020015B" w:rsidP="0020015B">
      <w:pPr>
        <w:tabs>
          <w:tab w:val="left" w:pos="3782"/>
        </w:tabs>
      </w:pPr>
      <w:r>
        <w:tab/>
      </w:r>
    </w:p>
    <w:p w:rsidR="00257B96" w:rsidRDefault="00257B96" w:rsidP="0020015B">
      <w:pPr>
        <w:tabs>
          <w:tab w:val="left" w:pos="3782"/>
        </w:tabs>
      </w:pPr>
    </w:p>
    <w:p w:rsidR="00257B96" w:rsidRDefault="00257B96" w:rsidP="0020015B">
      <w:pPr>
        <w:tabs>
          <w:tab w:val="left" w:pos="3782"/>
        </w:tabs>
      </w:pPr>
    </w:p>
    <w:p w:rsidR="00257B96" w:rsidRDefault="00257B96" w:rsidP="0020015B">
      <w:pPr>
        <w:tabs>
          <w:tab w:val="left" w:pos="3782"/>
        </w:tabs>
      </w:pPr>
    </w:p>
    <w:p w:rsidR="00257B96" w:rsidRDefault="00257B96" w:rsidP="0020015B">
      <w:pPr>
        <w:tabs>
          <w:tab w:val="left" w:pos="3782"/>
        </w:tabs>
      </w:pPr>
    </w:p>
    <w:p w:rsidR="00257B96" w:rsidRDefault="00257B96" w:rsidP="0020015B">
      <w:pPr>
        <w:tabs>
          <w:tab w:val="left" w:pos="3782"/>
        </w:tabs>
      </w:pPr>
    </w:p>
    <w:p w:rsidR="00257B96" w:rsidRDefault="00257B96" w:rsidP="0020015B">
      <w:pPr>
        <w:tabs>
          <w:tab w:val="left" w:pos="3782"/>
        </w:tabs>
      </w:pPr>
    </w:p>
    <w:p w:rsidR="00C7162F" w:rsidRDefault="004F32FA" w:rsidP="0020015B">
      <w:pPr>
        <w:tabs>
          <w:tab w:val="left" w:pos="3782"/>
        </w:tabs>
      </w:pPr>
      <w:r>
        <w:rPr>
          <w:noProof/>
          <w:lang w:eastAsia="cs-CZ"/>
        </w:rPr>
        <w:lastRenderedPageBreak/>
        <mc:AlternateContent>
          <mc:Choice Requires="wps">
            <w:drawing>
              <wp:anchor distT="0" distB="0" distL="114300" distR="114300" simplePos="0" relativeHeight="251698176" behindDoc="0" locked="0" layoutInCell="1" allowOverlap="1">
                <wp:simplePos x="0" y="0"/>
                <wp:positionH relativeFrom="column">
                  <wp:posOffset>4256405</wp:posOffset>
                </wp:positionH>
                <wp:positionV relativeFrom="paragraph">
                  <wp:posOffset>2239645</wp:posOffset>
                </wp:positionV>
                <wp:extent cx="1231900" cy="501650"/>
                <wp:effectExtent l="13335" t="9525" r="12065" b="12700"/>
                <wp:wrapNone/>
                <wp:docPr id="53"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01650"/>
                        </a:xfrm>
                        <a:prstGeom prst="ellipse">
                          <a:avLst/>
                        </a:prstGeom>
                        <a:solidFill>
                          <a:srgbClr val="FFFFFF"/>
                        </a:solidFill>
                        <a:ln w="9525">
                          <a:solidFill>
                            <a:srgbClr val="000000"/>
                          </a:solidFill>
                          <a:round/>
                          <a:headEnd/>
                          <a:tailEnd/>
                        </a:ln>
                      </wps:spPr>
                      <wps:txbx>
                        <w:txbxContent>
                          <w:p w:rsidR="00C64DD6" w:rsidRPr="001851CB" w:rsidRDefault="00C64DD6" w:rsidP="001E6730">
                            <w:pPr>
                              <w:jc w:val="center"/>
                              <w:rPr>
                                <w:sz w:val="12"/>
                                <w:szCs w:val="12"/>
                              </w:rPr>
                            </w:pPr>
                            <w:r>
                              <w:rPr>
                                <w:sz w:val="12"/>
                                <w:szCs w:val="12"/>
                              </w:rPr>
                              <w:t>využívat sluchové upomínky</w:t>
                            </w: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39" style="position:absolute;margin-left:335.15pt;margin-top:176.35pt;width:97pt;height: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">
                <v:textbox>
                  <w:txbxContent>
                    <w:p w:rsidR="00C64DD6" w:rsidRPr="001851CB" w:rsidRDefault="00C64DD6" w:rsidP="001E6730">
                      <w:pPr>
                        <w:jc w:val="center"/>
                        <w:rPr>
                          <w:sz w:val="12"/>
                          <w:szCs w:val="12"/>
                        </w:rPr>
                      </w:pPr>
                      <w:r>
                        <w:rPr>
                          <w:sz w:val="12"/>
                          <w:szCs w:val="12"/>
                        </w:rPr>
                        <w:t>využívat sluchové upomínky</w:t>
                      </w: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702272" behindDoc="0" locked="0" layoutInCell="1" allowOverlap="1">
                <wp:simplePos x="0" y="0"/>
                <wp:positionH relativeFrom="column">
                  <wp:posOffset>846455</wp:posOffset>
                </wp:positionH>
                <wp:positionV relativeFrom="paragraph">
                  <wp:posOffset>2239645</wp:posOffset>
                </wp:positionV>
                <wp:extent cx="1231900" cy="539750"/>
                <wp:effectExtent l="13335" t="9525" r="12065" b="12700"/>
                <wp:wrapNone/>
                <wp:docPr id="52"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39750"/>
                        </a:xfrm>
                        <a:prstGeom prst="ellipse">
                          <a:avLst/>
                        </a:prstGeom>
                        <a:solidFill>
                          <a:srgbClr val="FFFFFF"/>
                        </a:solidFill>
                        <a:ln w="9525">
                          <a:solidFill>
                            <a:srgbClr val="000000"/>
                          </a:solidFill>
                          <a:round/>
                          <a:headEnd/>
                          <a:tailEnd/>
                        </a:ln>
                      </wps:spPr>
                      <wps:txbx>
                        <w:txbxContent>
                          <w:p w:rsidR="00C64DD6" w:rsidRDefault="00C64DD6" w:rsidP="00476DB0">
                            <w:pPr>
                              <w:jc w:val="center"/>
                            </w:pPr>
                            <w:r>
                              <w:rPr>
                                <w:sz w:val="12"/>
                                <w:szCs w:val="12"/>
                              </w:rPr>
                              <w:t>tvořit si verbální mnemotechnické pomůcky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40" style="position:absolute;margin-left:66.65pt;margin-top:176.35pt;width:97pt;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">
                <v:textbox>
                  <w:txbxContent>
                    <w:p w:rsidR="00C64DD6" w:rsidRDefault="00C64DD6" w:rsidP="00476DB0">
                      <w:pPr>
                        <w:jc w:val="center"/>
                      </w:pPr>
                      <w:r>
                        <w:rPr>
                          <w:sz w:val="12"/>
                          <w:szCs w:val="12"/>
                        </w:rPr>
                        <w:t>tvořit si verbální mnemotechnické pomůcky</w:t>
                      </w:r>
                    </w:p>
                  </w:txbxContent>
                </v:textbox>
              </v:oval>
            </w:pict>
          </mc:Fallback>
        </mc:AlternateContent>
      </w:r>
      <w:r>
        <w:rPr>
          <w:noProof/>
          <w:lang w:eastAsia="cs-CZ"/>
        </w:rPr>
        <mc:AlternateContent>
          <mc:Choice Requires="wps">
            <w:drawing>
              <wp:anchor distT="0" distB="0" distL="114300" distR="114300" simplePos="0" relativeHeight="251704320" behindDoc="0" locked="0" layoutInCell="1" allowOverlap="1">
                <wp:simplePos x="0" y="0"/>
                <wp:positionH relativeFrom="column">
                  <wp:posOffset>2529205</wp:posOffset>
                </wp:positionH>
                <wp:positionV relativeFrom="paragraph">
                  <wp:posOffset>3071495</wp:posOffset>
                </wp:positionV>
                <wp:extent cx="1231900" cy="501650"/>
                <wp:effectExtent l="10160" t="12700" r="5715" b="9525"/>
                <wp:wrapNone/>
                <wp:docPr id="51"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01650"/>
                        </a:xfrm>
                        <a:prstGeom prst="ellipse">
                          <a:avLst/>
                        </a:prstGeom>
                        <a:solidFill>
                          <a:srgbClr val="FFFFFF"/>
                        </a:solidFill>
                        <a:ln w="9525">
                          <a:solidFill>
                            <a:srgbClr val="000000"/>
                          </a:solidFill>
                          <a:round/>
                          <a:headEnd/>
                          <a:tailEnd/>
                        </a:ln>
                      </wps:spPr>
                      <wps:txbx>
                        <w:txbxContent>
                          <w:p w:rsidR="00C64DD6" w:rsidRDefault="00C64DD6" w:rsidP="00476DB0">
                            <w:pPr>
                              <w:jc w:val="center"/>
                            </w:pPr>
                            <w:r>
                              <w:rPr>
                                <w:sz w:val="12"/>
                                <w:szCs w:val="12"/>
                              </w:rPr>
                              <w:t>nahlas si říkat pojmy pro kontrolu jejich znění</w:t>
                            </w:r>
                          </w:p>
                          <w:p w:rsidR="00C64DD6" w:rsidRPr="001851CB" w:rsidRDefault="00C64DD6" w:rsidP="001E6730">
                            <w:pPr>
                              <w:jc w:val="center"/>
                              <w:rPr>
                                <w:sz w:val="12"/>
                                <w:szCs w:val="12"/>
                              </w:rPr>
                            </w:pP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41" style="position:absolute;margin-left:199.15pt;margin-top:241.85pt;width:97pt;height: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">
                <v:textbox>
                  <w:txbxContent>
                    <w:p w:rsidR="00C64DD6" w:rsidRDefault="00C64DD6" w:rsidP="00476DB0">
                      <w:pPr>
                        <w:jc w:val="center"/>
                      </w:pPr>
                      <w:r>
                        <w:rPr>
                          <w:sz w:val="12"/>
                          <w:szCs w:val="12"/>
                        </w:rPr>
                        <w:t>nahlas si říkat pojmy pro kontrolu jejich znění</w:t>
                      </w:r>
                    </w:p>
                    <w:p w:rsidR="00C64DD6" w:rsidRPr="001851CB" w:rsidRDefault="00C64DD6" w:rsidP="001E6730">
                      <w:pPr>
                        <w:jc w:val="center"/>
                        <w:rPr>
                          <w:sz w:val="12"/>
                          <w:szCs w:val="12"/>
                        </w:rPr>
                      </w:pP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716608" behindDoc="0" locked="0" layoutInCell="1" allowOverlap="1">
                <wp:simplePos x="0" y="0"/>
                <wp:positionH relativeFrom="column">
                  <wp:posOffset>1818005</wp:posOffset>
                </wp:positionH>
                <wp:positionV relativeFrom="paragraph">
                  <wp:posOffset>1528445</wp:posOffset>
                </wp:positionV>
                <wp:extent cx="520700" cy="336550"/>
                <wp:effectExtent l="41910" t="50800" r="8890" b="12700"/>
                <wp:wrapNone/>
                <wp:docPr id="5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CAA07" id="AutoShape 65" o:spid="_x0000_s1026" type="#_x0000_t32" style="position:absolute;margin-left:143.15pt;margin-top:120.35pt;width:41pt;height:26.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">
                <v:stroke endarrow="block"/>
              </v:shape>
            </w:pict>
          </mc:Fallback>
        </mc:AlternateContent>
      </w:r>
      <w:r>
        <w:rPr>
          <w:noProof/>
          <w:lang w:eastAsia="cs-CZ"/>
        </w:rPr>
        <mc:AlternateContent>
          <mc:Choice Requires="wps">
            <w:drawing>
              <wp:anchor distT="0" distB="0" distL="114300" distR="114300" simplePos="0" relativeHeight="251715584" behindDoc="0" locked="0" layoutInCell="1" allowOverlap="1">
                <wp:simplePos x="0" y="0"/>
                <wp:positionH relativeFrom="column">
                  <wp:posOffset>3684905</wp:posOffset>
                </wp:positionH>
                <wp:positionV relativeFrom="paragraph">
                  <wp:posOffset>1864995</wp:posOffset>
                </wp:positionV>
                <wp:extent cx="654050" cy="508000"/>
                <wp:effectExtent l="13335" t="6350" r="46990" b="57150"/>
                <wp:wrapNone/>
                <wp:docPr id="4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D06CF" id="AutoShape 64" o:spid="_x0000_s1026" type="#_x0000_t32" style="position:absolute;margin-left:290.15pt;margin-top:146.85pt;width:51.5pt;height: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RlOgIAAGM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">
                <v:stroke endarrow="block"/>
              </v:shape>
            </w:pict>
          </mc:Fallback>
        </mc:AlternateContent>
      </w:r>
      <w:r>
        <w:rPr>
          <w:noProof/>
          <w:lang w:eastAsia="cs-CZ"/>
        </w:rPr>
        <mc:AlternateContent>
          <mc:Choice Requires="wps">
            <w:drawing>
              <wp:anchor distT="0" distB="0" distL="114300" distR="114300" simplePos="0" relativeHeight="251714560" behindDoc="0" locked="0" layoutInCell="1" allowOverlap="1">
                <wp:simplePos x="0" y="0"/>
                <wp:positionH relativeFrom="column">
                  <wp:posOffset>1932305</wp:posOffset>
                </wp:positionH>
                <wp:positionV relativeFrom="paragraph">
                  <wp:posOffset>1864995</wp:posOffset>
                </wp:positionV>
                <wp:extent cx="406400" cy="469900"/>
                <wp:effectExtent l="51435" t="6350" r="8890" b="47625"/>
                <wp:wrapNone/>
                <wp:docPr id="4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F341B" id="AutoShape 63" o:spid="_x0000_s1026" type="#_x0000_t32" style="position:absolute;margin-left:152.15pt;margin-top:146.85pt;width:32pt;height:37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EPgIAAG0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">
                <v:stroke endarrow="block"/>
              </v:shape>
            </w:pict>
          </mc:Fallback>
        </mc:AlternateContent>
      </w:r>
      <w:r>
        <w:rPr>
          <w:noProof/>
          <w:lang w:eastAsia="cs-CZ"/>
        </w:rPr>
        <mc:AlternateContent>
          <mc:Choice Requires="wps">
            <w:drawing>
              <wp:anchor distT="0" distB="0" distL="114300" distR="114300" simplePos="0" relativeHeight="251713536" behindDoc="0" locked="0" layoutInCell="1" allowOverlap="1">
                <wp:simplePos x="0" y="0"/>
                <wp:positionH relativeFrom="column">
                  <wp:posOffset>3684905</wp:posOffset>
                </wp:positionH>
                <wp:positionV relativeFrom="paragraph">
                  <wp:posOffset>1426845</wp:posOffset>
                </wp:positionV>
                <wp:extent cx="400050" cy="438150"/>
                <wp:effectExtent l="13335" t="44450" r="53340" b="12700"/>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10EA1" id="AutoShape 62" o:spid="_x0000_s1026" type="#_x0000_t32" style="position:absolute;margin-left:290.15pt;margin-top:112.35pt;width:31.5pt;height:34.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i0PwIAAG0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">
                <v:stroke endarrow="block"/>
              </v:shape>
            </w:pict>
          </mc:Fallback>
        </mc:AlternateContent>
      </w:r>
      <w:r>
        <w:rPr>
          <w:noProof/>
          <w:lang w:eastAsia="cs-CZ"/>
        </w:rPr>
        <mc:AlternateContent>
          <mc:Choice Requires="wps">
            <w:drawing>
              <wp:anchor distT="0" distB="0" distL="114300" distR="114300" simplePos="0" relativeHeight="251712512" behindDoc="0" locked="0" layoutInCell="1" allowOverlap="1">
                <wp:simplePos x="0" y="0"/>
                <wp:positionH relativeFrom="column">
                  <wp:posOffset>1684655</wp:posOffset>
                </wp:positionH>
                <wp:positionV relativeFrom="paragraph">
                  <wp:posOffset>1864995</wp:posOffset>
                </wp:positionV>
                <wp:extent cx="654050" cy="50800"/>
                <wp:effectExtent l="22860" t="6350" r="8890" b="57150"/>
                <wp:wrapNone/>
                <wp:docPr id="4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0" cy="5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B81EF" id="AutoShape 61" o:spid="_x0000_s1026" type="#_x0000_t32" style="position:absolute;margin-left:132.65pt;margin-top:146.85pt;width:51.5pt;height: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XkQAIAAGw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">
                <v:stroke endarrow="block"/>
              </v:shape>
            </w:pict>
          </mc:Fallback>
        </mc:AlternateContent>
      </w:r>
      <w:r>
        <w:rPr>
          <w:noProof/>
          <w:lang w:eastAsia="cs-CZ"/>
        </w:rPr>
        <mc:AlternateContent>
          <mc:Choice Requires="wps">
            <w:drawing>
              <wp:anchor distT="0" distB="0" distL="114300" distR="114300" simplePos="0" relativeHeight="251711488" behindDoc="0" locked="0" layoutInCell="1" allowOverlap="1">
                <wp:simplePos x="0" y="0"/>
                <wp:positionH relativeFrom="column">
                  <wp:posOffset>3684905</wp:posOffset>
                </wp:positionH>
                <wp:positionV relativeFrom="paragraph">
                  <wp:posOffset>1864995</wp:posOffset>
                </wp:positionV>
                <wp:extent cx="723900" cy="50800"/>
                <wp:effectExtent l="13335" t="6350" r="24765" b="57150"/>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5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826C6" id="AutoShape 60" o:spid="_x0000_s1026" type="#_x0000_t32" style="position:absolute;margin-left:290.15pt;margin-top:146.85pt;width:57pt;height: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">
                <v:stroke endarrow="block"/>
              </v:shape>
            </w:pict>
          </mc:Fallback>
        </mc:AlternateContent>
      </w:r>
      <w:r>
        <w:rPr>
          <w:noProof/>
          <w:lang w:eastAsia="cs-CZ"/>
        </w:rPr>
        <mc:AlternateContent>
          <mc:Choice Requires="wps">
            <w:drawing>
              <wp:anchor distT="0" distB="0" distL="114300" distR="114300" simplePos="0" relativeHeight="251710464" behindDoc="0" locked="0" layoutInCell="1" allowOverlap="1">
                <wp:simplePos x="0" y="0"/>
                <wp:positionH relativeFrom="column">
                  <wp:posOffset>3049905</wp:posOffset>
                </wp:positionH>
                <wp:positionV relativeFrom="paragraph">
                  <wp:posOffset>2131695</wp:posOffset>
                </wp:positionV>
                <wp:extent cx="1035050" cy="692150"/>
                <wp:effectExtent l="6985" t="6350" r="43815" b="53975"/>
                <wp:wrapNone/>
                <wp:docPr id="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69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906AA" id="AutoShape 59" o:spid="_x0000_s1026" type="#_x0000_t32" style="position:absolute;margin-left:240.15pt;margin-top:167.85pt;width:81.5pt;height: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3TOAIAAGQ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">
                <v:stroke endarrow="block"/>
              </v:shape>
            </w:pict>
          </mc:Fallback>
        </mc:AlternateContent>
      </w:r>
      <w:r>
        <w:rPr>
          <w:noProof/>
          <w:lang w:eastAsia="cs-CZ"/>
        </w:rPr>
        <mc:AlternateContent>
          <mc:Choice Requires="wps">
            <w:drawing>
              <wp:anchor distT="0" distB="0" distL="114300" distR="114300" simplePos="0" relativeHeight="251709440" behindDoc="0" locked="0" layoutInCell="1" allowOverlap="1">
                <wp:simplePos x="0" y="0"/>
                <wp:positionH relativeFrom="column">
                  <wp:posOffset>2338705</wp:posOffset>
                </wp:positionH>
                <wp:positionV relativeFrom="paragraph">
                  <wp:posOffset>2131695</wp:posOffset>
                </wp:positionV>
                <wp:extent cx="711200" cy="692150"/>
                <wp:effectExtent l="48260" t="6350" r="12065" b="53975"/>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9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1573F" id="AutoShape 58" o:spid="_x0000_s1026" type="#_x0000_t32" style="position:absolute;margin-left:184.15pt;margin-top:167.85pt;width:56pt;height:54.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Gq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">
                <v:stroke endarrow="block"/>
              </v:shape>
            </w:pict>
          </mc:Fallback>
        </mc:AlternateContent>
      </w:r>
      <w:r>
        <w:rPr>
          <w:noProof/>
          <w:lang w:eastAsia="cs-CZ"/>
        </w:rPr>
        <mc:AlternateContent>
          <mc:Choice Requires="wps">
            <w:drawing>
              <wp:anchor distT="0" distB="0" distL="114300" distR="114300" simplePos="0" relativeHeight="251708416" behindDoc="0" locked="0" layoutInCell="1" allowOverlap="1">
                <wp:simplePos x="0" y="0"/>
                <wp:positionH relativeFrom="column">
                  <wp:posOffset>3049905</wp:posOffset>
                </wp:positionH>
                <wp:positionV relativeFrom="paragraph">
                  <wp:posOffset>2131695</wp:posOffset>
                </wp:positionV>
                <wp:extent cx="101600" cy="939800"/>
                <wp:effectExtent l="6985" t="6350" r="53340" b="25400"/>
                <wp:wrapNone/>
                <wp:docPr id="4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93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35BF4" id="AutoShape 57" o:spid="_x0000_s1026" type="#_x0000_t32" style="position:absolute;margin-left:240.15pt;margin-top:167.85pt;width:8pt;height: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">
                <v:stroke endarrow="block"/>
              </v:shape>
            </w:pict>
          </mc:Fallback>
        </mc:AlternateContent>
      </w:r>
      <w:r>
        <w:rPr>
          <w:noProof/>
          <w:lang w:eastAsia="cs-CZ"/>
        </w:rPr>
        <mc:AlternateContent>
          <mc:Choice Requires="wps">
            <w:drawing>
              <wp:anchor distT="0" distB="0" distL="114300" distR="114300" simplePos="0" relativeHeight="251707392" behindDoc="0" locked="0" layoutInCell="1" allowOverlap="1">
                <wp:simplePos x="0" y="0"/>
                <wp:positionH relativeFrom="column">
                  <wp:posOffset>2135505</wp:posOffset>
                </wp:positionH>
                <wp:positionV relativeFrom="paragraph">
                  <wp:posOffset>1039495</wp:posOffset>
                </wp:positionV>
                <wp:extent cx="825500" cy="584200"/>
                <wp:effectExtent l="45085" t="57150" r="5715" b="6350"/>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0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DC161" id="AutoShape 56" o:spid="_x0000_s1026" type="#_x0000_t32" style="position:absolute;margin-left:168.15pt;margin-top:81.85pt;width:65pt;height:46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">
                <v:stroke endarrow="block"/>
              </v:shape>
            </w:pict>
          </mc:Fallback>
        </mc:AlternateContent>
      </w:r>
      <w:r>
        <w:rPr>
          <w:noProof/>
          <w:lang w:eastAsia="cs-CZ"/>
        </w:rPr>
        <mc:AlternateContent>
          <mc:Choice Requires="wps">
            <w:drawing>
              <wp:anchor distT="0" distB="0" distL="114300" distR="114300" simplePos="0" relativeHeight="251706368" behindDoc="0" locked="0" layoutInCell="1" allowOverlap="1">
                <wp:simplePos x="0" y="0"/>
                <wp:positionH relativeFrom="column">
                  <wp:posOffset>2961005</wp:posOffset>
                </wp:positionH>
                <wp:positionV relativeFrom="paragraph">
                  <wp:posOffset>975995</wp:posOffset>
                </wp:positionV>
                <wp:extent cx="571500" cy="647700"/>
                <wp:effectExtent l="13335" t="50800" r="53340" b="6350"/>
                <wp:wrapNone/>
                <wp:docPr id="4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C802B" id="AutoShape 54" o:spid="_x0000_s1026" type="#_x0000_t32" style="position:absolute;margin-left:233.15pt;margin-top:76.85pt;width:45pt;height:5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">
                <v:stroke endarrow="block"/>
              </v:shape>
            </w:pict>
          </mc:Fallback>
        </mc:AlternateContent>
      </w:r>
      <w:r>
        <w:rPr>
          <w:noProof/>
          <w:lang w:eastAsia="cs-CZ"/>
        </w:rPr>
        <mc:AlternateContent>
          <mc:Choice Requires="wps">
            <w:drawing>
              <wp:anchor distT="0" distB="0" distL="114300" distR="114300" simplePos="0" relativeHeight="251705344" behindDoc="0" locked="0" layoutInCell="1" allowOverlap="1">
                <wp:simplePos x="0" y="0"/>
                <wp:positionH relativeFrom="column">
                  <wp:posOffset>2961005</wp:posOffset>
                </wp:positionH>
                <wp:positionV relativeFrom="paragraph">
                  <wp:posOffset>683895</wp:posOffset>
                </wp:positionV>
                <wp:extent cx="0" cy="939800"/>
                <wp:effectExtent l="60960" t="15875" r="53340" b="6350"/>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36E49" id="AutoShape 53" o:spid="_x0000_s1026" type="#_x0000_t32" style="position:absolute;margin-left:233.15pt;margin-top:53.85pt;width:0;height:7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Q4OgIAAGg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">
                <v:stroke endarrow="block"/>
              </v:shape>
            </w:pict>
          </mc:Fallback>
        </mc:AlternateContent>
      </w:r>
      <w:r>
        <w:rPr>
          <w:noProof/>
          <w:lang w:eastAsia="cs-CZ"/>
        </w:rPr>
        <mc:AlternateContent>
          <mc:Choice Requires="wps">
            <w:drawing>
              <wp:anchor distT="0" distB="0" distL="114300" distR="114300" simplePos="0" relativeHeight="251693056" behindDoc="0" locked="0" layoutInCell="1" allowOverlap="1">
                <wp:simplePos x="0" y="0"/>
                <wp:positionH relativeFrom="column">
                  <wp:posOffset>2376805</wp:posOffset>
                </wp:positionH>
                <wp:positionV relativeFrom="paragraph">
                  <wp:posOffset>226695</wp:posOffset>
                </wp:positionV>
                <wp:extent cx="1231900" cy="457200"/>
                <wp:effectExtent l="10160" t="6350" r="5715" b="12700"/>
                <wp:wrapNone/>
                <wp:docPr id="3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1E6730">
                            <w:pPr>
                              <w:jc w:val="center"/>
                              <w:rPr>
                                <w:sz w:val="12"/>
                                <w:szCs w:val="12"/>
                              </w:rPr>
                            </w:pPr>
                            <w:r>
                              <w:rPr>
                                <w:sz w:val="12"/>
                                <w:szCs w:val="12"/>
                              </w:rPr>
                              <w:t>nechat se přezkoušet z učiva</w:t>
                            </w: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42" style="position:absolute;margin-left:187.15pt;margin-top:17.85pt;width:97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">
                <v:textbox>
                  <w:txbxContent>
                    <w:p w:rsidR="00C64DD6" w:rsidRPr="001851CB" w:rsidRDefault="00C64DD6" w:rsidP="001E6730">
                      <w:pPr>
                        <w:jc w:val="center"/>
                        <w:rPr>
                          <w:sz w:val="12"/>
                          <w:szCs w:val="12"/>
                        </w:rPr>
                      </w:pPr>
                      <w:r>
                        <w:rPr>
                          <w:sz w:val="12"/>
                          <w:szCs w:val="12"/>
                        </w:rPr>
                        <w:t>nechat se přezkoušet z učiva</w:t>
                      </w: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694080" behindDoc="0" locked="0" layoutInCell="1" allowOverlap="1">
                <wp:simplePos x="0" y="0"/>
                <wp:positionH relativeFrom="column">
                  <wp:posOffset>3354705</wp:posOffset>
                </wp:positionH>
                <wp:positionV relativeFrom="paragraph">
                  <wp:posOffset>582295</wp:posOffset>
                </wp:positionV>
                <wp:extent cx="1231900" cy="457200"/>
                <wp:effectExtent l="6985" t="9525" r="8890" b="9525"/>
                <wp:wrapNone/>
                <wp:docPr id="37"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476DB0" w:rsidRDefault="00C64DD6" w:rsidP="00476DB0">
                            <w:pPr>
                              <w:spacing w:after="0"/>
                              <w:jc w:val="center"/>
                              <w:rPr>
                                <w:sz w:val="8"/>
                                <w:szCs w:val="8"/>
                              </w:rPr>
                            </w:pPr>
                          </w:p>
                          <w:p w:rsidR="00C64DD6" w:rsidRPr="001851CB" w:rsidRDefault="00C64DD6" w:rsidP="00476DB0">
                            <w:pPr>
                              <w:spacing w:after="0"/>
                              <w:jc w:val="center"/>
                              <w:rPr>
                                <w:sz w:val="12"/>
                                <w:szCs w:val="12"/>
                              </w:rPr>
                            </w:pPr>
                            <w:r>
                              <w:rPr>
                                <w:sz w:val="12"/>
                                <w:szCs w:val="12"/>
                              </w:rPr>
                              <w:t>tvořit rytmické sestavy</w:t>
                            </w: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3" style="position:absolute;margin-left:264.15pt;margin-top:45.85pt;width:97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">
                <v:textbox>
                  <w:txbxContent>
                    <w:p w:rsidR="00C64DD6" w:rsidRPr="00476DB0" w:rsidRDefault="00C64DD6" w:rsidP="00476DB0">
                      <w:pPr>
                        <w:spacing w:after="0"/>
                        <w:jc w:val="center"/>
                        <w:rPr>
                          <w:sz w:val="8"/>
                          <w:szCs w:val="8"/>
                        </w:rPr>
                      </w:pPr>
                    </w:p>
                    <w:p w:rsidR="00C64DD6" w:rsidRPr="001851CB" w:rsidRDefault="00C64DD6" w:rsidP="00476DB0">
                      <w:pPr>
                        <w:spacing w:after="0"/>
                        <w:jc w:val="center"/>
                        <w:rPr>
                          <w:sz w:val="12"/>
                          <w:szCs w:val="12"/>
                        </w:rPr>
                      </w:pPr>
                      <w:r>
                        <w:rPr>
                          <w:sz w:val="12"/>
                          <w:szCs w:val="12"/>
                        </w:rPr>
                        <w:t>tvořit rytmické sestavy</w:t>
                      </w: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695104" behindDoc="0" locked="0" layoutInCell="1" allowOverlap="1">
                <wp:simplePos x="0" y="0"/>
                <wp:positionH relativeFrom="column">
                  <wp:posOffset>1386205</wp:posOffset>
                </wp:positionH>
                <wp:positionV relativeFrom="paragraph">
                  <wp:posOffset>582295</wp:posOffset>
                </wp:positionV>
                <wp:extent cx="1231900" cy="457200"/>
                <wp:effectExtent l="10160" t="9525" r="5715" b="9525"/>
                <wp:wrapNone/>
                <wp:docPr id="3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1E6730">
                            <w:pPr>
                              <w:jc w:val="center"/>
                              <w:rPr>
                                <w:sz w:val="12"/>
                                <w:szCs w:val="12"/>
                              </w:rPr>
                            </w:pPr>
                            <w:r>
                              <w:rPr>
                                <w:sz w:val="12"/>
                                <w:szCs w:val="12"/>
                              </w:rPr>
                              <w:t>někomu učivo převyprávět</w:t>
                            </w: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4" style="position:absolute;margin-left:109.15pt;margin-top:45.85pt;width:97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">
                <v:textbox>
                  <w:txbxContent>
                    <w:p w:rsidR="00C64DD6" w:rsidRPr="001851CB" w:rsidRDefault="00C64DD6" w:rsidP="001E6730">
                      <w:pPr>
                        <w:jc w:val="center"/>
                        <w:rPr>
                          <w:sz w:val="12"/>
                          <w:szCs w:val="12"/>
                        </w:rPr>
                      </w:pPr>
                      <w:r>
                        <w:rPr>
                          <w:sz w:val="12"/>
                          <w:szCs w:val="12"/>
                        </w:rPr>
                        <w:t>někomu učivo převyprávět</w:t>
                      </w: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696128" behindDoc="0" locked="0" layoutInCell="1" allowOverlap="1">
                <wp:simplePos x="0" y="0"/>
                <wp:positionH relativeFrom="column">
                  <wp:posOffset>3957955</wp:posOffset>
                </wp:positionH>
                <wp:positionV relativeFrom="paragraph">
                  <wp:posOffset>1071245</wp:posOffset>
                </wp:positionV>
                <wp:extent cx="1231900" cy="457200"/>
                <wp:effectExtent l="10160" t="12700" r="5715" b="6350"/>
                <wp:wrapNone/>
                <wp:docPr id="3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476DB0" w:rsidRDefault="00C64DD6" w:rsidP="00476DB0">
                            <w:pPr>
                              <w:spacing w:after="0"/>
                              <w:jc w:val="center"/>
                              <w:rPr>
                                <w:sz w:val="8"/>
                                <w:szCs w:val="8"/>
                              </w:rPr>
                            </w:pPr>
                          </w:p>
                          <w:p w:rsidR="00C64DD6" w:rsidRDefault="00C64DD6" w:rsidP="00476DB0">
                            <w:pPr>
                              <w:spacing w:after="0"/>
                              <w:jc w:val="center"/>
                            </w:pPr>
                            <w:r>
                              <w:rPr>
                                <w:sz w:val="12"/>
                                <w:szCs w:val="12"/>
                              </w:rPr>
                              <w:t>vytvářet nahrávky učiva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45" style="position:absolute;margin-left:311.65pt;margin-top:84.35pt;width:97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">
                <v:textbox>
                  <w:txbxContent>
                    <w:p w:rsidR="00C64DD6" w:rsidRPr="00476DB0" w:rsidRDefault="00C64DD6" w:rsidP="00476DB0">
                      <w:pPr>
                        <w:spacing w:after="0"/>
                        <w:jc w:val="center"/>
                        <w:rPr>
                          <w:sz w:val="8"/>
                          <w:szCs w:val="8"/>
                        </w:rPr>
                      </w:pPr>
                    </w:p>
                    <w:p w:rsidR="00C64DD6" w:rsidRDefault="00C64DD6" w:rsidP="00476DB0">
                      <w:pPr>
                        <w:spacing w:after="0"/>
                        <w:jc w:val="center"/>
                      </w:pPr>
                      <w:r>
                        <w:rPr>
                          <w:sz w:val="12"/>
                          <w:szCs w:val="12"/>
                        </w:rPr>
                        <w:t>vytvářet nahrávky učiva</w:t>
                      </w:r>
                    </w:p>
                  </w:txbxContent>
                </v:textbox>
              </v:oval>
            </w:pict>
          </mc:Fallback>
        </mc:AlternateContent>
      </w:r>
      <w:r>
        <w:rPr>
          <w:noProof/>
          <w:lang w:eastAsia="cs-CZ"/>
        </w:rPr>
        <mc:AlternateContent>
          <mc:Choice Requires="wps">
            <w:drawing>
              <wp:anchor distT="0" distB="0" distL="114300" distR="114300" simplePos="0" relativeHeight="251697152" behindDoc="0" locked="0" layoutInCell="1" allowOverlap="1">
                <wp:simplePos x="0" y="0"/>
                <wp:positionH relativeFrom="column">
                  <wp:posOffset>751205</wp:posOffset>
                </wp:positionH>
                <wp:positionV relativeFrom="paragraph">
                  <wp:posOffset>1128395</wp:posOffset>
                </wp:positionV>
                <wp:extent cx="1231900" cy="457200"/>
                <wp:effectExtent l="13335" t="12700" r="12065" b="6350"/>
                <wp:wrapNone/>
                <wp:docPr id="34"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Default="00C64DD6" w:rsidP="00476DB0">
                            <w:pPr>
                              <w:jc w:val="center"/>
                            </w:pPr>
                            <w:r>
                              <w:rPr>
                                <w:sz w:val="12"/>
                                <w:szCs w:val="12"/>
                              </w:rPr>
                              <w:t>užívat specializovaný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46" style="position:absolute;margin-left:59.15pt;margin-top:88.85pt;width:97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">
                <v:textbox>
                  <w:txbxContent>
                    <w:p w:rsidR="00C64DD6" w:rsidRDefault="00C64DD6" w:rsidP="00476DB0">
                      <w:pPr>
                        <w:jc w:val="center"/>
                      </w:pPr>
                      <w:r>
                        <w:rPr>
                          <w:sz w:val="12"/>
                          <w:szCs w:val="12"/>
                        </w:rPr>
                        <w:t>užívat specializovaný software</w:t>
                      </w:r>
                    </w:p>
                  </w:txbxContent>
                </v:textbox>
              </v:oval>
            </w:pict>
          </mc:Fallback>
        </mc:AlternateContent>
      </w:r>
      <w:r>
        <w:rPr>
          <w:noProof/>
          <w:lang w:eastAsia="cs-CZ"/>
        </w:rPr>
        <mc:AlternateContent>
          <mc:Choice Requires="wps">
            <w:drawing>
              <wp:anchor distT="0" distB="0" distL="114300" distR="114300" simplePos="0" relativeHeight="251700224" behindDoc="0" locked="0" layoutInCell="1" allowOverlap="1">
                <wp:simplePos x="0" y="0"/>
                <wp:positionH relativeFrom="column">
                  <wp:posOffset>4408805</wp:posOffset>
                </wp:positionH>
                <wp:positionV relativeFrom="paragraph">
                  <wp:posOffset>1674495</wp:posOffset>
                </wp:positionV>
                <wp:extent cx="1231900" cy="457200"/>
                <wp:effectExtent l="13335" t="6350" r="12065" b="12700"/>
                <wp:wrapNone/>
                <wp:docPr id="3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476DB0" w:rsidRDefault="00C64DD6" w:rsidP="00476DB0">
                            <w:pPr>
                              <w:spacing w:after="0"/>
                              <w:jc w:val="center"/>
                              <w:rPr>
                                <w:sz w:val="8"/>
                                <w:szCs w:val="8"/>
                              </w:rPr>
                            </w:pPr>
                          </w:p>
                          <w:p w:rsidR="00C64DD6" w:rsidRDefault="00C64DD6" w:rsidP="00476DB0">
                            <w:pPr>
                              <w:spacing w:after="0"/>
                              <w:jc w:val="center"/>
                            </w:pPr>
                            <w:r>
                              <w:rPr>
                                <w:sz w:val="12"/>
                                <w:szCs w:val="12"/>
                              </w:rPr>
                              <w:t>využívat hraní rolí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47" style="position:absolute;margin-left:347.15pt;margin-top:131.85pt;width:97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">
                <v:textbox>
                  <w:txbxContent>
                    <w:p w:rsidR="00C64DD6" w:rsidRPr="00476DB0" w:rsidRDefault="00C64DD6" w:rsidP="00476DB0">
                      <w:pPr>
                        <w:spacing w:after="0"/>
                        <w:jc w:val="center"/>
                        <w:rPr>
                          <w:sz w:val="8"/>
                          <w:szCs w:val="8"/>
                        </w:rPr>
                      </w:pPr>
                    </w:p>
                    <w:p w:rsidR="00C64DD6" w:rsidRDefault="00C64DD6" w:rsidP="00476DB0">
                      <w:pPr>
                        <w:spacing w:after="0"/>
                        <w:jc w:val="center"/>
                      </w:pPr>
                      <w:r>
                        <w:rPr>
                          <w:sz w:val="12"/>
                          <w:szCs w:val="12"/>
                        </w:rPr>
                        <w:t>využívat hraní rolí</w:t>
                      </w:r>
                    </w:p>
                  </w:txbxContent>
                </v:textbox>
              </v:oval>
            </w:pict>
          </mc:Fallback>
        </mc:AlternateContent>
      </w:r>
      <w:r>
        <w:rPr>
          <w:noProof/>
          <w:lang w:eastAsia="cs-CZ"/>
        </w:rPr>
        <mc:AlternateContent>
          <mc:Choice Requires="wps">
            <w:drawing>
              <wp:anchor distT="0" distB="0" distL="114300" distR="114300" simplePos="0" relativeHeight="251699200" behindDoc="0" locked="0" layoutInCell="1" allowOverlap="1">
                <wp:simplePos x="0" y="0"/>
                <wp:positionH relativeFrom="column">
                  <wp:posOffset>3723005</wp:posOffset>
                </wp:positionH>
                <wp:positionV relativeFrom="paragraph">
                  <wp:posOffset>2779395</wp:posOffset>
                </wp:positionV>
                <wp:extent cx="1231900" cy="457200"/>
                <wp:effectExtent l="13335" t="6350" r="12065" b="12700"/>
                <wp:wrapNone/>
                <wp:docPr id="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Default="00C64DD6" w:rsidP="00476DB0">
                            <w:pPr>
                              <w:jc w:val="center"/>
                            </w:pPr>
                            <w:r>
                              <w:rPr>
                                <w:sz w:val="12"/>
                                <w:szCs w:val="12"/>
                              </w:rPr>
                              <w:t>číst si nahlas učební látku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48" style="position:absolute;margin-left:293.15pt;margin-top:218.85pt;width:9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">
                <v:textbox>
                  <w:txbxContent>
                    <w:p w:rsidR="00C64DD6" w:rsidRDefault="00C64DD6" w:rsidP="00476DB0">
                      <w:pPr>
                        <w:jc w:val="center"/>
                      </w:pPr>
                      <w:r>
                        <w:rPr>
                          <w:sz w:val="12"/>
                          <w:szCs w:val="12"/>
                        </w:rPr>
                        <w:t>číst si nahlas učební látku</w:t>
                      </w:r>
                    </w:p>
                  </w:txbxContent>
                </v:textbox>
              </v:oval>
            </w:pict>
          </mc:Fallback>
        </mc:AlternateContent>
      </w:r>
      <w:r>
        <w:rPr>
          <w:noProof/>
          <w:lang w:eastAsia="cs-CZ"/>
        </w:rPr>
        <mc:AlternateContent>
          <mc:Choice Requires="wps">
            <w:drawing>
              <wp:anchor distT="0" distB="0" distL="114300" distR="114300" simplePos="0" relativeHeight="251701248" behindDoc="0" locked="0" layoutInCell="1" allowOverlap="1">
                <wp:simplePos x="0" y="0"/>
                <wp:positionH relativeFrom="column">
                  <wp:posOffset>1386205</wp:posOffset>
                </wp:positionH>
                <wp:positionV relativeFrom="paragraph">
                  <wp:posOffset>2779395</wp:posOffset>
                </wp:positionV>
                <wp:extent cx="1231900" cy="457200"/>
                <wp:effectExtent l="10160" t="6350" r="5715" b="12700"/>
                <wp:wrapNone/>
                <wp:docPr id="31"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1E6730">
                            <w:pPr>
                              <w:jc w:val="center"/>
                              <w:rPr>
                                <w:sz w:val="12"/>
                                <w:szCs w:val="12"/>
                              </w:rPr>
                            </w:pPr>
                            <w:r>
                              <w:rPr>
                                <w:sz w:val="12"/>
                                <w:szCs w:val="12"/>
                              </w:rPr>
                              <w:t>zapojit se do diskusních skupin</w:t>
                            </w:r>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49" style="position:absolute;margin-left:109.15pt;margin-top:218.85pt;width:97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">
                <v:textbox>
                  <w:txbxContent>
                    <w:p w:rsidR="00C64DD6" w:rsidRPr="001851CB" w:rsidRDefault="00C64DD6" w:rsidP="001E6730">
                      <w:pPr>
                        <w:jc w:val="center"/>
                        <w:rPr>
                          <w:sz w:val="12"/>
                          <w:szCs w:val="12"/>
                        </w:rPr>
                      </w:pPr>
                      <w:r>
                        <w:rPr>
                          <w:sz w:val="12"/>
                          <w:szCs w:val="12"/>
                        </w:rPr>
                        <w:t>zapojit se do diskusních skupin</w:t>
                      </w:r>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703296" behindDoc="0" locked="0" layoutInCell="1" allowOverlap="1">
                <wp:simplePos x="0" y="0"/>
                <wp:positionH relativeFrom="column">
                  <wp:posOffset>452755</wp:posOffset>
                </wp:positionH>
                <wp:positionV relativeFrom="paragraph">
                  <wp:posOffset>1687195</wp:posOffset>
                </wp:positionV>
                <wp:extent cx="1231900" cy="457200"/>
                <wp:effectExtent l="10160" t="9525" r="5715" b="9525"/>
                <wp:wrapNone/>
                <wp:docPr id="3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1E6730">
                            <w:pPr>
                              <w:jc w:val="center"/>
                              <w:rPr>
                                <w:sz w:val="12"/>
                                <w:szCs w:val="12"/>
                              </w:rPr>
                            </w:pPr>
                            <w:r>
                              <w:rPr>
                                <w:sz w:val="12"/>
                                <w:szCs w:val="12"/>
                              </w:rPr>
                              <w:t xml:space="preserve">nahlas si </w:t>
                            </w:r>
                            <w:proofErr w:type="gramStart"/>
                            <w:r>
                              <w:rPr>
                                <w:sz w:val="12"/>
                                <w:szCs w:val="12"/>
                              </w:rPr>
                              <w:t>předčítat                  a opakovat</w:t>
                            </w:r>
                            <w:proofErr w:type="gramEnd"/>
                          </w:p>
                          <w:p w:rsidR="00C64DD6" w:rsidRDefault="00C64DD6" w:rsidP="001E6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50" style="position:absolute;margin-left:35.65pt;margin-top:132.85pt;width:97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">
                <v:textbox>
                  <w:txbxContent>
                    <w:p w:rsidR="00C64DD6" w:rsidRPr="001851CB" w:rsidRDefault="00C64DD6" w:rsidP="001E6730">
                      <w:pPr>
                        <w:jc w:val="center"/>
                        <w:rPr>
                          <w:sz w:val="12"/>
                          <w:szCs w:val="12"/>
                        </w:rPr>
                      </w:pPr>
                      <w:r>
                        <w:rPr>
                          <w:sz w:val="12"/>
                          <w:szCs w:val="12"/>
                        </w:rPr>
                        <w:t xml:space="preserve">nahlas si </w:t>
                      </w:r>
                      <w:proofErr w:type="gramStart"/>
                      <w:r>
                        <w:rPr>
                          <w:sz w:val="12"/>
                          <w:szCs w:val="12"/>
                        </w:rPr>
                        <w:t>předčítat                  a opakovat</w:t>
                      </w:r>
                      <w:proofErr w:type="gramEnd"/>
                    </w:p>
                    <w:p w:rsidR="00C64DD6" w:rsidRDefault="00C64DD6" w:rsidP="001E6730"/>
                  </w:txbxContent>
                </v:textbox>
              </v:oval>
            </w:pict>
          </mc:Fallback>
        </mc:AlternateContent>
      </w:r>
      <w:r>
        <w:rPr>
          <w:noProof/>
          <w:lang w:eastAsia="cs-CZ"/>
        </w:rPr>
        <mc:AlternateContent>
          <mc:Choice Requires="wps">
            <w:drawing>
              <wp:anchor distT="0" distB="0" distL="114300" distR="114300" simplePos="0" relativeHeight="251692032" behindDoc="0" locked="0" layoutInCell="1" allowOverlap="1">
                <wp:simplePos x="0" y="0"/>
                <wp:positionH relativeFrom="column">
                  <wp:posOffset>2338705</wp:posOffset>
                </wp:positionH>
                <wp:positionV relativeFrom="paragraph">
                  <wp:posOffset>1623695</wp:posOffset>
                </wp:positionV>
                <wp:extent cx="1346200" cy="508000"/>
                <wp:effectExtent l="10160" t="12700" r="5715" b="12700"/>
                <wp:wrapNone/>
                <wp:docPr id="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08000"/>
                        </a:xfrm>
                        <a:prstGeom prst="rect">
                          <a:avLst/>
                        </a:prstGeom>
                        <a:solidFill>
                          <a:srgbClr val="FFFFFF"/>
                        </a:solidFill>
                        <a:ln w="9525">
                          <a:solidFill>
                            <a:srgbClr val="000000"/>
                          </a:solidFill>
                          <a:miter lim="800000"/>
                          <a:headEnd/>
                          <a:tailEnd/>
                        </a:ln>
                      </wps:spPr>
                      <wps:txbx>
                        <w:txbxContent>
                          <w:p w:rsidR="00C64DD6" w:rsidRPr="001851CB" w:rsidRDefault="00C64DD6" w:rsidP="001E6730">
                            <w:pPr>
                              <w:spacing w:after="0" w:line="240" w:lineRule="auto"/>
                              <w:jc w:val="center"/>
                              <w:rPr>
                                <w:sz w:val="12"/>
                                <w:szCs w:val="12"/>
                              </w:rPr>
                            </w:pPr>
                          </w:p>
                          <w:p w:rsidR="00C64DD6" w:rsidRDefault="00C64DD6" w:rsidP="001E6730">
                            <w:pPr>
                              <w:spacing w:after="0" w:line="240" w:lineRule="auto"/>
                              <w:jc w:val="center"/>
                            </w:pPr>
                            <w:r>
                              <w:t>auditivní styl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1" style="position:absolute;margin-left:184.15pt;margin-top:127.85pt;width:106pt;height:4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">
                <v:textbox>
                  <w:txbxContent>
                    <w:p w:rsidR="00C64DD6" w:rsidRPr="001851CB" w:rsidRDefault="00C64DD6" w:rsidP="001E6730">
                      <w:pPr>
                        <w:spacing w:after="0" w:line="240" w:lineRule="auto"/>
                        <w:jc w:val="center"/>
                        <w:rPr>
                          <w:sz w:val="12"/>
                          <w:szCs w:val="12"/>
                        </w:rPr>
                      </w:pPr>
                    </w:p>
                    <w:p w:rsidR="00C64DD6" w:rsidRDefault="00C64DD6" w:rsidP="001E6730">
                      <w:pPr>
                        <w:spacing w:after="0" w:line="240" w:lineRule="auto"/>
                        <w:jc w:val="center"/>
                      </w:pPr>
                      <w:r>
                        <w:t>auditivní styl</w:t>
                      </w:r>
                    </w:p>
                  </w:txbxContent>
                </v:textbox>
              </v:rect>
            </w:pict>
          </mc:Fallback>
        </mc:AlternateContent>
      </w:r>
    </w:p>
    <w:p w:rsidR="00C7162F" w:rsidRPr="00C7162F" w:rsidRDefault="00C7162F" w:rsidP="00C7162F"/>
    <w:p w:rsidR="00C7162F" w:rsidRPr="00C7162F" w:rsidRDefault="00C7162F" w:rsidP="00C7162F"/>
    <w:p w:rsidR="00C7162F" w:rsidRPr="00C7162F" w:rsidRDefault="00C7162F" w:rsidP="00C7162F"/>
    <w:p w:rsidR="00C7162F" w:rsidRPr="00C7162F" w:rsidRDefault="00C7162F" w:rsidP="00C7162F"/>
    <w:p w:rsidR="00C7162F" w:rsidRPr="00C7162F" w:rsidRDefault="00C7162F" w:rsidP="00C7162F"/>
    <w:p w:rsidR="00C7162F" w:rsidRPr="00C7162F" w:rsidRDefault="00C7162F" w:rsidP="00C7162F"/>
    <w:p w:rsidR="00C7162F" w:rsidRDefault="00C7162F" w:rsidP="00C7162F">
      <w:pPr>
        <w:tabs>
          <w:tab w:val="left" w:pos="1490"/>
        </w:tabs>
      </w:pPr>
    </w:p>
    <w:p w:rsidR="00C7162F" w:rsidRDefault="00C7162F" w:rsidP="00C7162F">
      <w:pPr>
        <w:tabs>
          <w:tab w:val="left" w:pos="1490"/>
        </w:tabs>
      </w:pPr>
    </w:p>
    <w:p w:rsidR="000E55A6" w:rsidRDefault="000E55A6" w:rsidP="00C7162F">
      <w:pPr>
        <w:tabs>
          <w:tab w:val="left" w:pos="1490"/>
        </w:tabs>
      </w:pPr>
    </w:p>
    <w:p w:rsidR="000E55A6" w:rsidRDefault="000E55A6" w:rsidP="00C7162F">
      <w:pPr>
        <w:tabs>
          <w:tab w:val="left" w:pos="1490"/>
        </w:tabs>
      </w:pPr>
    </w:p>
    <w:p w:rsidR="000E55A6" w:rsidRDefault="000E55A6" w:rsidP="00C7162F">
      <w:pPr>
        <w:tabs>
          <w:tab w:val="left" w:pos="1490"/>
        </w:tabs>
      </w:pPr>
    </w:p>
    <w:p w:rsidR="000E55A6" w:rsidRDefault="000E55A6" w:rsidP="00C7162F">
      <w:pPr>
        <w:tabs>
          <w:tab w:val="left" w:pos="1490"/>
        </w:tabs>
      </w:pPr>
    </w:p>
    <w:p w:rsidR="000E55A6" w:rsidRDefault="004F32FA" w:rsidP="00C7162F">
      <w:pPr>
        <w:tabs>
          <w:tab w:val="left" w:pos="1490"/>
        </w:tabs>
      </w:pPr>
      <w:r>
        <w:rPr>
          <w:noProof/>
          <w:lang w:eastAsia="cs-CZ"/>
        </w:rPr>
        <mc:AlternateContent>
          <mc:Choice Requires="wps">
            <w:drawing>
              <wp:anchor distT="0" distB="0" distL="114300" distR="114300" simplePos="0" relativeHeight="251718656" behindDoc="0" locked="0" layoutInCell="1" allowOverlap="1">
                <wp:simplePos x="0" y="0"/>
                <wp:positionH relativeFrom="column">
                  <wp:posOffset>2332355</wp:posOffset>
                </wp:positionH>
                <wp:positionV relativeFrom="paragraph">
                  <wp:posOffset>295910</wp:posOffset>
                </wp:positionV>
                <wp:extent cx="1231900" cy="457200"/>
                <wp:effectExtent l="13335" t="12065" r="12065" b="6985"/>
                <wp:wrapNone/>
                <wp:docPr id="28"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psát si učivo, když si ho opakuji</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52" style="position:absolute;margin-left:183.65pt;margin-top:23.3pt;width:97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">
                <v:textbox>
                  <w:txbxContent>
                    <w:p w:rsidR="00C64DD6" w:rsidRPr="001851CB" w:rsidRDefault="00C64DD6" w:rsidP="00C7162F">
                      <w:pPr>
                        <w:jc w:val="center"/>
                        <w:rPr>
                          <w:sz w:val="12"/>
                          <w:szCs w:val="12"/>
                        </w:rPr>
                      </w:pPr>
                      <w:r>
                        <w:rPr>
                          <w:sz w:val="12"/>
                          <w:szCs w:val="12"/>
                        </w:rPr>
                        <w:t>psát si učivo, když si ho opakuji</w:t>
                      </w:r>
                    </w:p>
                    <w:p w:rsidR="00C64DD6" w:rsidRDefault="00C64DD6" w:rsidP="00C7162F"/>
                  </w:txbxContent>
                </v:textbox>
              </v:oval>
            </w:pict>
          </mc:Fallback>
        </mc:AlternateContent>
      </w:r>
    </w:p>
    <w:p w:rsidR="00E12BE9" w:rsidRDefault="004F32FA" w:rsidP="00C7162F">
      <w:pPr>
        <w:tabs>
          <w:tab w:val="left" w:pos="1490"/>
        </w:tabs>
      </w:pPr>
      <w:r>
        <w:rPr>
          <w:noProof/>
          <w:lang w:eastAsia="cs-CZ"/>
        </w:rPr>
        <mc:AlternateContent>
          <mc:Choice Requires="wps">
            <w:drawing>
              <wp:anchor distT="0" distB="0" distL="114300" distR="114300" simplePos="0" relativeHeight="251728896" behindDoc="0" locked="0" layoutInCell="1" allowOverlap="1">
                <wp:simplePos x="0" y="0"/>
                <wp:positionH relativeFrom="column">
                  <wp:posOffset>1348105</wp:posOffset>
                </wp:positionH>
                <wp:positionV relativeFrom="paragraph">
                  <wp:posOffset>315595</wp:posOffset>
                </wp:positionV>
                <wp:extent cx="1231900" cy="457200"/>
                <wp:effectExtent l="10160" t="12065" r="5715" b="6985"/>
                <wp:wrapNone/>
                <wp:docPr id="2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při osvojování učiva se pohybovat v prostoru</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53" style="position:absolute;margin-left:106.15pt;margin-top:24.85pt;width:97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">
                <v:textbox>
                  <w:txbxContent>
                    <w:p w:rsidR="00C64DD6" w:rsidRPr="001851CB" w:rsidRDefault="00C64DD6" w:rsidP="00C7162F">
                      <w:pPr>
                        <w:jc w:val="center"/>
                        <w:rPr>
                          <w:sz w:val="12"/>
                          <w:szCs w:val="12"/>
                        </w:rPr>
                      </w:pPr>
                      <w:r>
                        <w:rPr>
                          <w:sz w:val="12"/>
                          <w:szCs w:val="12"/>
                        </w:rPr>
                        <w:t>při osvojování učiva se pohybovat v prostoru</w:t>
                      </w:r>
                    </w:p>
                    <w:p w:rsidR="00C64DD6" w:rsidRDefault="00C64DD6" w:rsidP="00C7162F"/>
                  </w:txbxContent>
                </v:textbox>
              </v:oval>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30944" behindDoc="0" locked="0" layoutInCell="1" allowOverlap="1">
                <wp:simplePos x="0" y="0"/>
                <wp:positionH relativeFrom="column">
                  <wp:posOffset>2967355</wp:posOffset>
                </wp:positionH>
                <wp:positionV relativeFrom="paragraph">
                  <wp:posOffset>107315</wp:posOffset>
                </wp:positionV>
                <wp:extent cx="0" cy="895350"/>
                <wp:effectExtent l="57785" t="22225" r="56515" b="6350"/>
                <wp:wrapNone/>
                <wp:docPr id="2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499FD" id="AutoShape 79" o:spid="_x0000_s1026" type="#_x0000_t32" style="position:absolute;margin-left:233.65pt;margin-top:8.45pt;width:0;height:70.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bOwIAAGg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">
                <v:stroke endarrow="block"/>
              </v:shape>
            </w:pict>
          </mc:Fallback>
        </mc:AlternateContent>
      </w:r>
      <w:r>
        <w:rPr>
          <w:noProof/>
          <w:lang w:eastAsia="cs-CZ"/>
        </w:rPr>
        <mc:AlternateContent>
          <mc:Choice Requires="wps">
            <w:drawing>
              <wp:anchor distT="0" distB="0" distL="114300" distR="114300" simplePos="0" relativeHeight="251727872" behindDoc="0" locked="0" layoutInCell="1" allowOverlap="1">
                <wp:simplePos x="0" y="0"/>
                <wp:positionH relativeFrom="column">
                  <wp:posOffset>3367405</wp:posOffset>
                </wp:positionH>
                <wp:positionV relativeFrom="paragraph">
                  <wp:posOffset>43815</wp:posOffset>
                </wp:positionV>
                <wp:extent cx="1231900" cy="457200"/>
                <wp:effectExtent l="10160" t="6350" r="5715" b="12700"/>
                <wp:wrapNone/>
                <wp:docPr id="2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vystřihovat si informace</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54" style="position:absolute;margin-left:265.15pt;margin-top:3.45pt;width:97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">
                <v:textbox>
                  <w:txbxContent>
                    <w:p w:rsidR="00C64DD6" w:rsidRPr="001851CB" w:rsidRDefault="00C64DD6" w:rsidP="00C7162F">
                      <w:pPr>
                        <w:jc w:val="center"/>
                        <w:rPr>
                          <w:sz w:val="12"/>
                          <w:szCs w:val="12"/>
                        </w:rPr>
                      </w:pPr>
                      <w:r>
                        <w:rPr>
                          <w:sz w:val="12"/>
                          <w:szCs w:val="12"/>
                        </w:rPr>
                        <w:t>vystřihovat si informace</w:t>
                      </w:r>
                    </w:p>
                    <w:p w:rsidR="00C64DD6" w:rsidRDefault="00C64DD6" w:rsidP="00C7162F"/>
                  </w:txbxContent>
                </v:textbox>
              </v:oval>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29920" behindDoc="0" locked="0" layoutInCell="1" allowOverlap="1">
                <wp:simplePos x="0" y="0"/>
                <wp:positionH relativeFrom="column">
                  <wp:posOffset>655955</wp:posOffset>
                </wp:positionH>
                <wp:positionV relativeFrom="paragraph">
                  <wp:posOffset>95250</wp:posOffset>
                </wp:positionV>
                <wp:extent cx="1231900" cy="527050"/>
                <wp:effectExtent l="13335" t="8890" r="12065" b="6985"/>
                <wp:wrapNone/>
                <wp:docPr id="24"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27050"/>
                        </a:xfrm>
                        <a:prstGeom prst="ellipse">
                          <a:avLst/>
                        </a:prstGeom>
                        <a:solidFill>
                          <a:srgbClr val="FFFFFF"/>
                        </a:solidFill>
                        <a:ln w="9525">
                          <a:solidFill>
                            <a:srgbClr val="000000"/>
                          </a:solidFill>
                          <a:round/>
                          <a:headEnd/>
                          <a:tailEnd/>
                        </a:ln>
                      </wps:spPr>
                      <wps:txbx>
                        <w:txbxContent>
                          <w:p w:rsidR="00C64DD6" w:rsidRDefault="00C64DD6" w:rsidP="004D5099">
                            <w:pPr>
                              <w:jc w:val="center"/>
                            </w:pPr>
                            <w:r>
                              <w:rPr>
                                <w:sz w:val="12"/>
                                <w:szCs w:val="12"/>
                              </w:rPr>
                              <w:t>psát si poznámky, připomínky a komentáře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55" style="position:absolute;margin-left:51.65pt;margin-top:7.5pt;width:97pt;height: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">
                <v:textbox>
                  <w:txbxContent>
                    <w:p w:rsidR="00C64DD6" w:rsidRDefault="00C64DD6" w:rsidP="004D5099">
                      <w:pPr>
                        <w:jc w:val="center"/>
                      </w:pPr>
                      <w:r>
                        <w:rPr>
                          <w:sz w:val="12"/>
                          <w:szCs w:val="12"/>
                        </w:rPr>
                        <w:t>psát si poznámky, připomínky a komentáře</w:t>
                      </w:r>
                    </w:p>
                  </w:txbxContent>
                </v:textbox>
              </v:oval>
            </w:pict>
          </mc:Fallback>
        </mc:AlternateContent>
      </w:r>
      <w:r>
        <w:rPr>
          <w:noProof/>
          <w:lang w:eastAsia="cs-CZ"/>
        </w:rPr>
        <mc:AlternateContent>
          <mc:Choice Requires="wps">
            <w:drawing>
              <wp:anchor distT="0" distB="0" distL="114300" distR="114300" simplePos="0" relativeHeight="251726848" behindDoc="0" locked="0" layoutInCell="1" allowOverlap="1">
                <wp:simplePos x="0" y="0"/>
                <wp:positionH relativeFrom="column">
                  <wp:posOffset>3913505</wp:posOffset>
                </wp:positionH>
                <wp:positionV relativeFrom="paragraph">
                  <wp:posOffset>177800</wp:posOffset>
                </wp:positionV>
                <wp:extent cx="1231900" cy="508000"/>
                <wp:effectExtent l="13335" t="5715" r="12065" b="10160"/>
                <wp:wrapNone/>
                <wp:docPr id="2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080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asociovat věci k zapamatování s fyzickými předměty</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56" style="position:absolute;margin-left:308.15pt;margin-top:14pt;width:97pt;height:4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">
                <v:textbox>
                  <w:txbxContent>
                    <w:p w:rsidR="00C64DD6" w:rsidRPr="001851CB" w:rsidRDefault="00C64DD6" w:rsidP="00C7162F">
                      <w:pPr>
                        <w:jc w:val="center"/>
                        <w:rPr>
                          <w:sz w:val="12"/>
                          <w:szCs w:val="12"/>
                        </w:rPr>
                      </w:pPr>
                      <w:r>
                        <w:rPr>
                          <w:sz w:val="12"/>
                          <w:szCs w:val="12"/>
                        </w:rPr>
                        <w:t>asociovat věci k zapamatování s fyzickými předměty</w:t>
                      </w:r>
                    </w:p>
                    <w:p w:rsidR="00C64DD6" w:rsidRDefault="00C64DD6" w:rsidP="00C7162F"/>
                  </w:txbxContent>
                </v:textbox>
              </v:oval>
            </w:pict>
          </mc:Fallback>
        </mc:AlternateContent>
      </w:r>
      <w:r>
        <w:rPr>
          <w:noProof/>
          <w:lang w:eastAsia="cs-CZ"/>
        </w:rPr>
        <mc:AlternateContent>
          <mc:Choice Requires="wps">
            <w:drawing>
              <wp:anchor distT="0" distB="0" distL="114300" distR="114300" simplePos="0" relativeHeight="251736064" behindDoc="0" locked="0" layoutInCell="1" allowOverlap="1">
                <wp:simplePos x="0" y="0"/>
                <wp:positionH relativeFrom="column">
                  <wp:posOffset>2199005</wp:posOffset>
                </wp:positionH>
                <wp:positionV relativeFrom="paragraph">
                  <wp:posOffset>127000</wp:posOffset>
                </wp:positionV>
                <wp:extent cx="768350" cy="552450"/>
                <wp:effectExtent l="41910" t="50165" r="8890" b="6985"/>
                <wp:wrapNone/>
                <wp:docPr id="2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3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FB6D5" id="AutoShape 84" o:spid="_x0000_s1026" type="#_x0000_t32" style="position:absolute;margin-left:173.15pt;margin-top:10pt;width:60.5pt;height:43.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">
                <v:stroke endarrow="block"/>
              </v:shape>
            </w:pict>
          </mc:Fallback>
        </mc:AlternateContent>
      </w:r>
      <w:r>
        <w:rPr>
          <w:noProof/>
          <w:lang w:eastAsia="cs-CZ"/>
        </w:rPr>
        <mc:AlternateContent>
          <mc:Choice Requires="wps">
            <w:drawing>
              <wp:anchor distT="0" distB="0" distL="114300" distR="114300" simplePos="0" relativeHeight="251735040" behindDoc="0" locked="0" layoutInCell="1" allowOverlap="1">
                <wp:simplePos x="0" y="0"/>
                <wp:positionH relativeFrom="column">
                  <wp:posOffset>2967355</wp:posOffset>
                </wp:positionH>
                <wp:positionV relativeFrom="paragraph">
                  <wp:posOffset>127000</wp:posOffset>
                </wp:positionV>
                <wp:extent cx="660400" cy="552450"/>
                <wp:effectExtent l="10160" t="50165" r="43815" b="6985"/>
                <wp:wrapNone/>
                <wp:docPr id="2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52C5D" id="AutoShape 83" o:spid="_x0000_s1026" type="#_x0000_t32" style="position:absolute;margin-left:233.65pt;margin-top:10pt;width:52pt;height:43.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">
                <v:stroke endarrow="block"/>
              </v:shape>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41184" behindDoc="0" locked="0" layoutInCell="1" allowOverlap="1">
                <wp:simplePos x="0" y="0"/>
                <wp:positionH relativeFrom="column">
                  <wp:posOffset>1760855</wp:posOffset>
                </wp:positionH>
                <wp:positionV relativeFrom="paragraph">
                  <wp:posOffset>184785</wp:posOffset>
                </wp:positionV>
                <wp:extent cx="571500" cy="412750"/>
                <wp:effectExtent l="41910" t="50165" r="5715" b="13335"/>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64E55" id="AutoShape 89" o:spid="_x0000_s1026" type="#_x0000_t32" style="position:absolute;margin-left:138.65pt;margin-top:14.55pt;width:45pt;height:32.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">
                <v:stroke endarrow="block"/>
              </v:shape>
            </w:pict>
          </mc:Fallback>
        </mc:AlternateContent>
      </w:r>
      <w:r>
        <w:rPr>
          <w:noProof/>
          <w:lang w:eastAsia="cs-CZ"/>
        </w:rPr>
        <mc:AlternateContent>
          <mc:Choice Requires="wps">
            <w:drawing>
              <wp:anchor distT="0" distB="0" distL="114300" distR="114300" simplePos="0" relativeHeight="251737088" behindDoc="0" locked="0" layoutInCell="1" allowOverlap="1">
                <wp:simplePos x="0" y="0"/>
                <wp:positionH relativeFrom="column">
                  <wp:posOffset>3678555</wp:posOffset>
                </wp:positionH>
                <wp:positionV relativeFrom="paragraph">
                  <wp:posOffset>260985</wp:posOffset>
                </wp:positionV>
                <wp:extent cx="349250" cy="336550"/>
                <wp:effectExtent l="6985" t="50165" r="53340" b="13335"/>
                <wp:wrapNone/>
                <wp:docPr id="1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DF28A" id="AutoShape 85" o:spid="_x0000_s1026" type="#_x0000_t32" style="position:absolute;margin-left:289.65pt;margin-top:20.55pt;width:27.5pt;height:2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NePgIAAG0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">
                <v:stroke endarrow="block"/>
              </v:shape>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34016" behindDoc="0" locked="0" layoutInCell="1" allowOverlap="1">
                <wp:simplePos x="0" y="0"/>
                <wp:positionH relativeFrom="column">
                  <wp:posOffset>1608455</wp:posOffset>
                </wp:positionH>
                <wp:positionV relativeFrom="paragraph">
                  <wp:posOffset>274320</wp:posOffset>
                </wp:positionV>
                <wp:extent cx="723900" cy="57150"/>
                <wp:effectExtent l="22860" t="5715" r="5715" b="60960"/>
                <wp:wrapNone/>
                <wp:docPr id="1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D78ED" id="AutoShape 82" o:spid="_x0000_s1026" type="#_x0000_t32" style="position:absolute;margin-left:126.65pt;margin-top:21.6pt;width:57pt;height: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gQAIAAGwEAAAOAAAAZHJzL2Uyb0RvYy54bWysVFFv2yAQfp+0/4B4T2ynT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">
                <v:stroke endarrow="block"/>
              </v:shape>
            </w:pict>
          </mc:Fallback>
        </mc:AlternateContent>
      </w:r>
      <w:r>
        <w:rPr>
          <w:noProof/>
          <w:lang w:eastAsia="cs-CZ"/>
        </w:rPr>
        <mc:AlternateContent>
          <mc:Choice Requires="wps">
            <w:drawing>
              <wp:anchor distT="0" distB="0" distL="114300" distR="114300" simplePos="0" relativeHeight="251723776" behindDoc="0" locked="0" layoutInCell="1" allowOverlap="1">
                <wp:simplePos x="0" y="0"/>
                <wp:positionH relativeFrom="column">
                  <wp:posOffset>376555</wp:posOffset>
                </wp:positionH>
                <wp:positionV relativeFrom="paragraph">
                  <wp:posOffset>83820</wp:posOffset>
                </wp:positionV>
                <wp:extent cx="1231900" cy="457200"/>
                <wp:effectExtent l="10160" t="5715" r="5715" b="13335"/>
                <wp:wrapNone/>
                <wp:docPr id="17"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podtrhávat a zvýrazňovat</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57" style="position:absolute;margin-left:29.65pt;margin-top:6.6pt;width:97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">
                <v:textbox>
                  <w:txbxContent>
                    <w:p w:rsidR="00C64DD6" w:rsidRPr="001851CB" w:rsidRDefault="00C64DD6" w:rsidP="00C7162F">
                      <w:pPr>
                        <w:jc w:val="center"/>
                        <w:rPr>
                          <w:sz w:val="12"/>
                          <w:szCs w:val="12"/>
                        </w:rPr>
                      </w:pPr>
                      <w:r>
                        <w:rPr>
                          <w:sz w:val="12"/>
                          <w:szCs w:val="12"/>
                        </w:rPr>
                        <w:t>podtrhávat a zvýrazňovat</w:t>
                      </w:r>
                    </w:p>
                    <w:p w:rsidR="00C64DD6" w:rsidRDefault="00C64DD6" w:rsidP="00C7162F"/>
                  </w:txbxContent>
                </v:textbox>
              </v:oval>
            </w:pict>
          </mc:Fallback>
        </mc:AlternateContent>
      </w:r>
      <w:r>
        <w:rPr>
          <w:noProof/>
          <w:lang w:eastAsia="cs-CZ"/>
        </w:rPr>
        <mc:AlternateContent>
          <mc:Choice Requires="wps">
            <w:drawing>
              <wp:anchor distT="0" distB="0" distL="114300" distR="114300" simplePos="0" relativeHeight="251742208" behindDoc="0" locked="0" layoutInCell="1" allowOverlap="1">
                <wp:simplePos x="0" y="0"/>
                <wp:positionH relativeFrom="column">
                  <wp:posOffset>1760855</wp:posOffset>
                </wp:positionH>
                <wp:positionV relativeFrom="paragraph">
                  <wp:posOffset>274320</wp:posOffset>
                </wp:positionV>
                <wp:extent cx="571500" cy="431800"/>
                <wp:effectExtent l="41910" t="5715" r="5715" b="57785"/>
                <wp:wrapNone/>
                <wp:docPr id="1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75A6" id="AutoShape 90" o:spid="_x0000_s1026" type="#_x0000_t32" style="position:absolute;margin-left:138.65pt;margin-top:21.6pt;width:45pt;height:3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Z4PwIAAG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">
                <v:stroke endarrow="block"/>
              </v:shape>
            </w:pict>
          </mc:Fallback>
        </mc:AlternateContent>
      </w:r>
      <w:r>
        <w:rPr>
          <w:noProof/>
          <w:lang w:eastAsia="cs-CZ"/>
        </w:rPr>
        <mc:AlternateContent>
          <mc:Choice Requires="wps">
            <w:drawing>
              <wp:anchor distT="0" distB="0" distL="114300" distR="114300" simplePos="0" relativeHeight="251738112" behindDoc="0" locked="0" layoutInCell="1" allowOverlap="1">
                <wp:simplePos x="0" y="0"/>
                <wp:positionH relativeFrom="column">
                  <wp:posOffset>3678555</wp:posOffset>
                </wp:positionH>
                <wp:positionV relativeFrom="paragraph">
                  <wp:posOffset>274320</wp:posOffset>
                </wp:positionV>
                <wp:extent cx="596900" cy="508000"/>
                <wp:effectExtent l="6985" t="5715" r="43815" b="4826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71465" id="AutoShape 86" o:spid="_x0000_s1026" type="#_x0000_t32" style="position:absolute;margin-left:289.65pt;margin-top:21.6pt;width:47pt;height:4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">
                <v:stroke endarrow="block"/>
              </v:shape>
            </w:pict>
          </mc:Fallback>
        </mc:AlternateContent>
      </w:r>
      <w:r>
        <w:rPr>
          <w:noProof/>
          <w:lang w:eastAsia="cs-CZ"/>
        </w:rPr>
        <mc:AlternateContent>
          <mc:Choice Requires="wps">
            <w:drawing>
              <wp:anchor distT="0" distB="0" distL="114300" distR="114300" simplePos="0" relativeHeight="251732992" behindDoc="0" locked="0" layoutInCell="1" allowOverlap="1">
                <wp:simplePos x="0" y="0"/>
                <wp:positionH relativeFrom="column">
                  <wp:posOffset>3678555</wp:posOffset>
                </wp:positionH>
                <wp:positionV relativeFrom="paragraph">
                  <wp:posOffset>274320</wp:posOffset>
                </wp:positionV>
                <wp:extent cx="692150" cy="57150"/>
                <wp:effectExtent l="6985" t="5715" r="24765" b="60960"/>
                <wp:wrapNone/>
                <wp:docPr id="1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D0697" id="AutoShape 81" o:spid="_x0000_s1026" type="#_x0000_t32" style="position:absolute;margin-left:289.65pt;margin-top:21.6pt;width:54.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">
                <v:stroke endarrow="block"/>
              </v:shape>
            </w:pict>
          </mc:Fallback>
        </mc:AlternateContent>
      </w:r>
      <w:r>
        <w:rPr>
          <w:noProof/>
          <w:lang w:eastAsia="cs-CZ"/>
        </w:rPr>
        <mc:AlternateContent>
          <mc:Choice Requires="wps">
            <w:drawing>
              <wp:anchor distT="0" distB="0" distL="114300" distR="114300" simplePos="0" relativeHeight="251721728" behindDoc="0" locked="0" layoutInCell="1" allowOverlap="1">
                <wp:simplePos x="0" y="0"/>
                <wp:positionH relativeFrom="column">
                  <wp:posOffset>4370705</wp:posOffset>
                </wp:positionH>
                <wp:positionV relativeFrom="paragraph">
                  <wp:posOffset>83820</wp:posOffset>
                </wp:positionV>
                <wp:extent cx="1231900" cy="457200"/>
                <wp:effectExtent l="13335" t="5715" r="12065" b="13335"/>
                <wp:wrapNone/>
                <wp:docPr id="1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vyčíslovat si údaje na prstech</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58" style="position:absolute;margin-left:344.15pt;margin-top:6.6pt;width:97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">
                <v:textbox>
                  <w:txbxContent>
                    <w:p w:rsidR="00C64DD6" w:rsidRPr="001851CB" w:rsidRDefault="00C64DD6" w:rsidP="00C7162F">
                      <w:pPr>
                        <w:jc w:val="center"/>
                        <w:rPr>
                          <w:sz w:val="12"/>
                          <w:szCs w:val="12"/>
                        </w:rPr>
                      </w:pPr>
                      <w:r>
                        <w:rPr>
                          <w:sz w:val="12"/>
                          <w:szCs w:val="12"/>
                        </w:rPr>
                        <w:t>vyčíslovat si údaje na prstech</w:t>
                      </w:r>
                    </w:p>
                    <w:p w:rsidR="00C64DD6" w:rsidRDefault="00C64DD6" w:rsidP="00C7162F"/>
                  </w:txbxContent>
                </v:textbox>
              </v:oval>
            </w:pict>
          </mc:Fallback>
        </mc:AlternateContent>
      </w:r>
      <w:r>
        <w:rPr>
          <w:noProof/>
          <w:lang w:eastAsia="cs-CZ"/>
        </w:rPr>
        <mc:AlternateContent>
          <mc:Choice Requires="wps">
            <w:drawing>
              <wp:anchor distT="0" distB="0" distL="114300" distR="114300" simplePos="0" relativeHeight="251717632" behindDoc="0" locked="0" layoutInCell="1" allowOverlap="1">
                <wp:simplePos x="0" y="0"/>
                <wp:positionH relativeFrom="column">
                  <wp:posOffset>2332355</wp:posOffset>
                </wp:positionH>
                <wp:positionV relativeFrom="paragraph">
                  <wp:posOffset>33020</wp:posOffset>
                </wp:positionV>
                <wp:extent cx="1346200" cy="508000"/>
                <wp:effectExtent l="13335" t="12065" r="12065" b="13335"/>
                <wp:wrapNone/>
                <wp:docPr id="1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08000"/>
                        </a:xfrm>
                        <a:prstGeom prst="rect">
                          <a:avLst/>
                        </a:prstGeom>
                        <a:solidFill>
                          <a:srgbClr val="FFFFFF"/>
                        </a:solidFill>
                        <a:ln w="9525">
                          <a:solidFill>
                            <a:srgbClr val="000000"/>
                          </a:solidFill>
                          <a:miter lim="800000"/>
                          <a:headEnd/>
                          <a:tailEnd/>
                        </a:ln>
                      </wps:spPr>
                      <wps:txbx>
                        <w:txbxContent>
                          <w:p w:rsidR="00C64DD6" w:rsidRPr="001851CB" w:rsidRDefault="00C64DD6" w:rsidP="00C7162F">
                            <w:pPr>
                              <w:spacing w:after="0" w:line="240" w:lineRule="auto"/>
                              <w:jc w:val="center"/>
                              <w:rPr>
                                <w:sz w:val="12"/>
                                <w:szCs w:val="12"/>
                              </w:rPr>
                            </w:pPr>
                          </w:p>
                          <w:p w:rsidR="00C64DD6" w:rsidRDefault="00C64DD6" w:rsidP="00C7162F">
                            <w:pPr>
                              <w:spacing w:after="0" w:line="240" w:lineRule="auto"/>
                              <w:jc w:val="center"/>
                            </w:pPr>
                            <w:r>
                              <w:t>kinestetický styl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9" style="position:absolute;margin-left:183.65pt;margin-top:2.6pt;width:106pt;height:4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">
                <v:textbox>
                  <w:txbxContent>
                    <w:p w:rsidR="00C64DD6" w:rsidRPr="001851CB" w:rsidRDefault="00C64DD6" w:rsidP="00C7162F">
                      <w:pPr>
                        <w:spacing w:after="0" w:line="240" w:lineRule="auto"/>
                        <w:jc w:val="center"/>
                        <w:rPr>
                          <w:sz w:val="12"/>
                          <w:szCs w:val="12"/>
                        </w:rPr>
                      </w:pPr>
                    </w:p>
                    <w:p w:rsidR="00C64DD6" w:rsidRDefault="00C64DD6" w:rsidP="00C7162F">
                      <w:pPr>
                        <w:spacing w:after="0" w:line="240" w:lineRule="auto"/>
                        <w:jc w:val="center"/>
                      </w:pPr>
                      <w:r>
                        <w:t>kinestetický styl</w:t>
                      </w:r>
                    </w:p>
                  </w:txbxContent>
                </v:textbox>
              </v:rect>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40160" behindDoc="0" locked="0" layoutInCell="1" allowOverlap="1">
                <wp:simplePos x="0" y="0"/>
                <wp:positionH relativeFrom="column">
                  <wp:posOffset>3018155</wp:posOffset>
                </wp:positionH>
                <wp:positionV relativeFrom="paragraph">
                  <wp:posOffset>217805</wp:posOffset>
                </wp:positionV>
                <wp:extent cx="774700" cy="685800"/>
                <wp:effectExtent l="13335" t="5715" r="50165" b="51435"/>
                <wp:wrapNone/>
                <wp:docPr id="1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408A7" id="AutoShape 88" o:spid="_x0000_s1026" type="#_x0000_t32" style="position:absolute;margin-left:237.65pt;margin-top:17.15pt;width:61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">
                <v:stroke endarrow="block"/>
              </v:shape>
            </w:pict>
          </mc:Fallback>
        </mc:AlternateContent>
      </w:r>
      <w:r>
        <w:rPr>
          <w:noProof/>
          <w:lang w:eastAsia="cs-CZ"/>
        </w:rPr>
        <mc:AlternateContent>
          <mc:Choice Requires="wps">
            <w:drawing>
              <wp:anchor distT="0" distB="0" distL="114300" distR="114300" simplePos="0" relativeHeight="251739136" behindDoc="0" locked="0" layoutInCell="1" allowOverlap="1">
                <wp:simplePos x="0" y="0"/>
                <wp:positionH relativeFrom="column">
                  <wp:posOffset>2332355</wp:posOffset>
                </wp:positionH>
                <wp:positionV relativeFrom="paragraph">
                  <wp:posOffset>217805</wp:posOffset>
                </wp:positionV>
                <wp:extent cx="685800" cy="635000"/>
                <wp:effectExtent l="51435" t="5715" r="5715" b="54610"/>
                <wp:wrapNone/>
                <wp:docPr id="1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E465B" id="AutoShape 87" o:spid="_x0000_s1026" type="#_x0000_t32" style="position:absolute;margin-left:183.65pt;margin-top:17.15pt;width:54pt;height:50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">
                <v:stroke endarrow="block"/>
              </v:shape>
            </w:pict>
          </mc:Fallback>
        </mc:AlternateContent>
      </w:r>
      <w:r>
        <w:rPr>
          <w:noProof/>
          <w:lang w:eastAsia="cs-CZ"/>
        </w:rPr>
        <mc:AlternateContent>
          <mc:Choice Requires="wps">
            <w:drawing>
              <wp:anchor distT="0" distB="0" distL="114300" distR="114300" simplePos="0" relativeHeight="251731968" behindDoc="0" locked="0" layoutInCell="1" allowOverlap="1">
                <wp:simplePos x="0" y="0"/>
                <wp:positionH relativeFrom="column">
                  <wp:posOffset>3018155</wp:posOffset>
                </wp:positionH>
                <wp:positionV relativeFrom="paragraph">
                  <wp:posOffset>217805</wp:posOffset>
                </wp:positionV>
                <wp:extent cx="0" cy="914400"/>
                <wp:effectExtent l="60960" t="5715" r="53340" b="22860"/>
                <wp:wrapNone/>
                <wp:docPr id="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E45F0" id="AutoShape 80" o:spid="_x0000_s1026" type="#_x0000_t32" style="position:absolute;margin-left:237.65pt;margin-top:17.15pt;width:0;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">
                <v:stroke endarrow="block"/>
              </v:shape>
            </w:pict>
          </mc:Fallback>
        </mc:AlternateContent>
      </w:r>
      <w:r>
        <w:rPr>
          <w:noProof/>
          <w:lang w:eastAsia="cs-CZ"/>
        </w:rPr>
        <mc:AlternateContent>
          <mc:Choice Requires="wps">
            <w:drawing>
              <wp:anchor distT="0" distB="0" distL="114300" distR="114300" simplePos="0" relativeHeight="251725824" behindDoc="0" locked="0" layoutInCell="1" allowOverlap="1">
                <wp:simplePos x="0" y="0"/>
                <wp:positionH relativeFrom="column">
                  <wp:posOffset>694055</wp:posOffset>
                </wp:positionH>
                <wp:positionV relativeFrom="paragraph">
                  <wp:posOffset>287655</wp:posOffset>
                </wp:positionV>
                <wp:extent cx="1231900" cy="457200"/>
                <wp:effectExtent l="13335" t="8890" r="12065" b="10160"/>
                <wp:wrapNone/>
                <wp:docPr id="7"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kreslit si náčrtky, mapky apod.</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60" style="position:absolute;margin-left:54.65pt;margin-top:22.65pt;width:97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">
                <v:textbox>
                  <w:txbxContent>
                    <w:p w:rsidR="00C64DD6" w:rsidRPr="001851CB" w:rsidRDefault="00C64DD6" w:rsidP="00C7162F">
                      <w:pPr>
                        <w:jc w:val="center"/>
                        <w:rPr>
                          <w:sz w:val="12"/>
                          <w:szCs w:val="12"/>
                        </w:rPr>
                      </w:pPr>
                      <w:r>
                        <w:rPr>
                          <w:sz w:val="12"/>
                          <w:szCs w:val="12"/>
                        </w:rPr>
                        <w:t>kreslit si náčrtky, mapky apod.</w:t>
                      </w:r>
                    </w:p>
                    <w:p w:rsidR="00C64DD6" w:rsidRDefault="00C64DD6" w:rsidP="00C7162F"/>
                  </w:txbxContent>
                </v:textbox>
              </v:oval>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22752" behindDoc="0" locked="0" layoutInCell="1" allowOverlap="1">
                <wp:simplePos x="0" y="0"/>
                <wp:positionH relativeFrom="column">
                  <wp:posOffset>4161155</wp:posOffset>
                </wp:positionH>
                <wp:positionV relativeFrom="paragraph">
                  <wp:posOffset>22225</wp:posOffset>
                </wp:positionV>
                <wp:extent cx="1231900" cy="457200"/>
                <wp:effectExtent l="13335" t="9525" r="12065" b="9525"/>
                <wp:wrapNone/>
                <wp:docPr id="6"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manipulovat s částmi rozstříhaného textu</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61" style="position:absolute;margin-left:327.65pt;margin-top:1.75pt;width:97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">
                <v:textbox>
                  <w:txbxContent>
                    <w:p w:rsidR="00C64DD6" w:rsidRPr="001851CB" w:rsidRDefault="00C64DD6" w:rsidP="00C7162F">
                      <w:pPr>
                        <w:jc w:val="center"/>
                        <w:rPr>
                          <w:sz w:val="12"/>
                          <w:szCs w:val="12"/>
                        </w:rPr>
                      </w:pPr>
                      <w:r>
                        <w:rPr>
                          <w:sz w:val="12"/>
                          <w:szCs w:val="12"/>
                        </w:rPr>
                        <w:t>manipulovat s částmi rozstříhaného textu</w:t>
                      </w:r>
                    </w:p>
                    <w:p w:rsidR="00C64DD6" w:rsidRDefault="00C64DD6" w:rsidP="00C7162F"/>
                  </w:txbxContent>
                </v:textbox>
              </v:oval>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24800" behindDoc="0" locked="0" layoutInCell="1" allowOverlap="1">
                <wp:simplePos x="0" y="0"/>
                <wp:positionH relativeFrom="column">
                  <wp:posOffset>1316355</wp:posOffset>
                </wp:positionH>
                <wp:positionV relativeFrom="paragraph">
                  <wp:posOffset>156210</wp:posOffset>
                </wp:positionV>
                <wp:extent cx="1231900" cy="514350"/>
                <wp:effectExtent l="6985" t="9525" r="8890" b="9525"/>
                <wp:wrapNone/>
                <wp:docPr id="5"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1435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zpracovávat informace do diagramů, grafů apod.</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62" style="position:absolute;margin-left:103.65pt;margin-top:12.3pt;width:97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">
                <v:textbox>
                  <w:txbxContent>
                    <w:p w:rsidR="00C64DD6" w:rsidRPr="001851CB" w:rsidRDefault="00C64DD6" w:rsidP="00C7162F">
                      <w:pPr>
                        <w:jc w:val="center"/>
                        <w:rPr>
                          <w:sz w:val="12"/>
                          <w:szCs w:val="12"/>
                        </w:rPr>
                      </w:pPr>
                      <w:r>
                        <w:rPr>
                          <w:sz w:val="12"/>
                          <w:szCs w:val="12"/>
                        </w:rPr>
                        <w:t>zpracovávat informace do diagramů, grafů apod.</w:t>
                      </w:r>
                    </w:p>
                    <w:p w:rsidR="00C64DD6" w:rsidRDefault="00C64DD6" w:rsidP="00C7162F"/>
                  </w:txbxContent>
                </v:textbox>
              </v:oval>
            </w:pict>
          </mc:Fallback>
        </mc:AlternateContent>
      </w:r>
      <w:r>
        <w:rPr>
          <w:noProof/>
          <w:lang w:eastAsia="cs-CZ"/>
        </w:rPr>
        <mc:AlternateContent>
          <mc:Choice Requires="wps">
            <w:drawing>
              <wp:anchor distT="0" distB="0" distL="114300" distR="114300" simplePos="0" relativeHeight="251720704" behindDoc="0" locked="0" layoutInCell="1" allowOverlap="1">
                <wp:simplePos x="0" y="0"/>
                <wp:positionH relativeFrom="column">
                  <wp:posOffset>3589655</wp:posOffset>
                </wp:positionH>
                <wp:positionV relativeFrom="paragraph">
                  <wp:posOffset>156210</wp:posOffset>
                </wp:positionV>
                <wp:extent cx="1231900" cy="546100"/>
                <wp:effectExtent l="13335" t="9525" r="12065" b="6350"/>
                <wp:wrapNone/>
                <wp:docPr id="4"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46100"/>
                        </a:xfrm>
                        <a:prstGeom prst="ellipse">
                          <a:avLst/>
                        </a:prstGeom>
                        <a:solidFill>
                          <a:srgbClr val="FFFFFF"/>
                        </a:solidFill>
                        <a:ln w="9525">
                          <a:solidFill>
                            <a:srgbClr val="000000"/>
                          </a:solidFill>
                          <a:round/>
                          <a:headEnd/>
                          <a:tailEnd/>
                        </a:ln>
                      </wps:spPr>
                      <wps:txbx>
                        <w:txbxContent>
                          <w:p w:rsidR="00C64DD6" w:rsidRPr="001851CB" w:rsidRDefault="00C64DD6" w:rsidP="00C7162F">
                            <w:pPr>
                              <w:jc w:val="center"/>
                              <w:rPr>
                                <w:sz w:val="12"/>
                                <w:szCs w:val="12"/>
                              </w:rPr>
                            </w:pPr>
                            <w:r>
                              <w:rPr>
                                <w:sz w:val="12"/>
                                <w:szCs w:val="12"/>
                              </w:rPr>
                              <w:t>nahlas si říkat pojmy pro kontrolu jejich znění</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63" style="position:absolute;margin-left:282.65pt;margin-top:12.3pt;width:97pt;height: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">
                <v:textbox>
                  <w:txbxContent>
                    <w:p w:rsidR="00C64DD6" w:rsidRPr="001851CB" w:rsidRDefault="00C64DD6" w:rsidP="00C7162F">
                      <w:pPr>
                        <w:jc w:val="center"/>
                        <w:rPr>
                          <w:sz w:val="12"/>
                          <w:szCs w:val="12"/>
                        </w:rPr>
                      </w:pPr>
                      <w:r>
                        <w:rPr>
                          <w:sz w:val="12"/>
                          <w:szCs w:val="12"/>
                        </w:rPr>
                        <w:t>nahlas si říkat pojmy pro kontrolu jejich znění</w:t>
                      </w:r>
                    </w:p>
                    <w:p w:rsidR="00C64DD6" w:rsidRDefault="00C64DD6" w:rsidP="00C7162F"/>
                  </w:txbxContent>
                </v:textbox>
              </v:oval>
            </w:pict>
          </mc:Fallback>
        </mc:AlternateContent>
      </w:r>
    </w:p>
    <w:p w:rsidR="00C7162F" w:rsidRDefault="004F32FA" w:rsidP="00C7162F">
      <w:pPr>
        <w:tabs>
          <w:tab w:val="left" w:pos="1490"/>
        </w:tabs>
      </w:pPr>
      <w:r>
        <w:rPr>
          <w:noProof/>
          <w:lang w:eastAsia="cs-CZ"/>
        </w:rPr>
        <mc:AlternateContent>
          <mc:Choice Requires="wps">
            <w:drawing>
              <wp:anchor distT="0" distB="0" distL="114300" distR="114300" simplePos="0" relativeHeight="251719680" behindDoc="0" locked="0" layoutInCell="1" allowOverlap="1">
                <wp:simplePos x="0" y="0"/>
                <wp:positionH relativeFrom="column">
                  <wp:posOffset>2395855</wp:posOffset>
                </wp:positionH>
                <wp:positionV relativeFrom="paragraph">
                  <wp:posOffset>163195</wp:posOffset>
                </wp:positionV>
                <wp:extent cx="1231900" cy="457200"/>
                <wp:effectExtent l="10160" t="5715" r="5715" b="13335"/>
                <wp:wrapNone/>
                <wp:docPr id="3"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57200"/>
                        </a:xfrm>
                        <a:prstGeom prst="ellipse">
                          <a:avLst/>
                        </a:prstGeom>
                        <a:solidFill>
                          <a:srgbClr val="FFFFFF"/>
                        </a:solidFill>
                        <a:ln w="9525">
                          <a:solidFill>
                            <a:srgbClr val="000000"/>
                          </a:solidFill>
                          <a:round/>
                          <a:headEnd/>
                          <a:tailEnd/>
                        </a:ln>
                      </wps:spPr>
                      <wps:txbx>
                        <w:txbxContent>
                          <w:p w:rsidR="00C64DD6" w:rsidRPr="004D5099" w:rsidRDefault="00C64DD6" w:rsidP="004D5099">
                            <w:pPr>
                              <w:spacing w:after="0"/>
                              <w:jc w:val="center"/>
                              <w:rPr>
                                <w:sz w:val="8"/>
                                <w:szCs w:val="8"/>
                              </w:rPr>
                            </w:pPr>
                          </w:p>
                          <w:p w:rsidR="00C64DD6" w:rsidRPr="001851CB" w:rsidRDefault="00C64DD6" w:rsidP="004D5099">
                            <w:pPr>
                              <w:spacing w:after="0"/>
                              <w:jc w:val="center"/>
                              <w:rPr>
                                <w:sz w:val="12"/>
                                <w:szCs w:val="12"/>
                              </w:rPr>
                            </w:pPr>
                            <w:r>
                              <w:rPr>
                                <w:sz w:val="12"/>
                                <w:szCs w:val="12"/>
                              </w:rPr>
                              <w:t>využívat hraní rolí</w:t>
                            </w:r>
                          </w:p>
                          <w:p w:rsidR="00C64DD6" w:rsidRDefault="00C64DD6" w:rsidP="00C7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64" style="position:absolute;margin-left:188.65pt;margin-top:12.85pt;width:9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">
                <v:textbox>
                  <w:txbxContent>
                    <w:p w:rsidR="00C64DD6" w:rsidRPr="004D5099" w:rsidRDefault="00C64DD6" w:rsidP="004D5099">
                      <w:pPr>
                        <w:spacing w:after="0"/>
                        <w:jc w:val="center"/>
                        <w:rPr>
                          <w:sz w:val="8"/>
                          <w:szCs w:val="8"/>
                        </w:rPr>
                      </w:pPr>
                    </w:p>
                    <w:p w:rsidR="00C64DD6" w:rsidRPr="001851CB" w:rsidRDefault="00C64DD6" w:rsidP="004D5099">
                      <w:pPr>
                        <w:spacing w:after="0"/>
                        <w:jc w:val="center"/>
                        <w:rPr>
                          <w:sz w:val="12"/>
                          <w:szCs w:val="12"/>
                        </w:rPr>
                      </w:pPr>
                      <w:r>
                        <w:rPr>
                          <w:sz w:val="12"/>
                          <w:szCs w:val="12"/>
                        </w:rPr>
                        <w:t>využívat hraní rolí</w:t>
                      </w:r>
                    </w:p>
                    <w:p w:rsidR="00C64DD6" w:rsidRDefault="00C64DD6" w:rsidP="00C7162F"/>
                  </w:txbxContent>
                </v:textbox>
              </v:oval>
            </w:pict>
          </mc:Fallback>
        </mc:AlternateContent>
      </w:r>
    </w:p>
    <w:p w:rsidR="00ED1E1C" w:rsidRDefault="00ED1E1C" w:rsidP="00C7162F">
      <w:pPr>
        <w:tabs>
          <w:tab w:val="left" w:pos="1490"/>
        </w:tabs>
      </w:pPr>
    </w:p>
    <w:p w:rsidR="00ED1E1C" w:rsidRDefault="00ED1E1C" w:rsidP="00ED1E1C"/>
    <w:p w:rsidR="00C7162F" w:rsidRPr="00FD684E" w:rsidRDefault="00ED1E1C" w:rsidP="00ED1E1C">
      <w:pPr>
        <w:rPr>
          <w:rFonts w:cs="Times New Roman"/>
          <w:sz w:val="20"/>
          <w:szCs w:val="20"/>
        </w:rPr>
      </w:pPr>
      <w:r w:rsidRPr="00FD684E">
        <w:rPr>
          <w:rFonts w:cs="Times New Roman"/>
          <w:sz w:val="20"/>
          <w:szCs w:val="20"/>
        </w:rPr>
        <w:t xml:space="preserve">Obr. </w:t>
      </w:r>
      <w:r w:rsidR="00F4781C" w:rsidRPr="00FD684E">
        <w:rPr>
          <w:rFonts w:cs="Times New Roman"/>
          <w:sz w:val="20"/>
          <w:szCs w:val="20"/>
        </w:rPr>
        <w:t xml:space="preserve">č. </w:t>
      </w:r>
      <w:r w:rsidR="00DC3EDF" w:rsidRPr="00FD684E">
        <w:rPr>
          <w:rFonts w:cs="Times New Roman"/>
          <w:sz w:val="20"/>
          <w:szCs w:val="20"/>
        </w:rPr>
        <w:t>2</w:t>
      </w:r>
      <w:r w:rsidRPr="00FD684E">
        <w:rPr>
          <w:rFonts w:cs="Times New Roman"/>
          <w:sz w:val="20"/>
          <w:szCs w:val="20"/>
        </w:rPr>
        <w:t xml:space="preserve"> Postupy práce při odlišných učebních stylech (zpracováno podle </w:t>
      </w:r>
      <w:proofErr w:type="spellStart"/>
      <w:r w:rsidRPr="00FD684E">
        <w:rPr>
          <w:rFonts w:cs="Times New Roman"/>
          <w:sz w:val="20"/>
          <w:szCs w:val="20"/>
        </w:rPr>
        <w:t>Hargreaves</w:t>
      </w:r>
      <w:proofErr w:type="spellEnd"/>
      <w:r w:rsidRPr="00FD684E">
        <w:rPr>
          <w:rFonts w:cs="Times New Roman"/>
          <w:sz w:val="20"/>
          <w:szCs w:val="20"/>
        </w:rPr>
        <w:t>, 2007)</w:t>
      </w:r>
      <w:r w:rsidR="003228E9" w:rsidRPr="00FD684E">
        <w:rPr>
          <w:rFonts w:cs="Times New Roman"/>
          <w:sz w:val="20"/>
          <w:szCs w:val="20"/>
        </w:rPr>
        <w:t xml:space="preserve"> </w:t>
      </w:r>
    </w:p>
    <w:p w:rsidR="0020015B" w:rsidRPr="003228E9" w:rsidRDefault="0020015B" w:rsidP="00F4781C">
      <w:pPr>
        <w:ind w:firstLine="426"/>
        <w:jc w:val="both"/>
        <w:rPr>
          <w:rFonts w:cs="Times New Roman"/>
        </w:rPr>
      </w:pPr>
      <w:r w:rsidRPr="003228E9">
        <w:rPr>
          <w:rFonts w:cs="Times New Roman"/>
        </w:rPr>
        <w:lastRenderedPageBreak/>
        <w:t xml:space="preserve">Při výuce čtenářských strategií je vhodné střídat různé postupy a vnímat jejich efektivnost při vyhledávání, zpracování i hodnocení přečtených informací, tzn. v procesu osvojování znalostí a dovedností žáků. K zjištění učebních preferencí lze např. použít Dotazník stylů učení (LSI), jehož autory jsou R. </w:t>
      </w:r>
      <w:proofErr w:type="spellStart"/>
      <w:r w:rsidRPr="003228E9">
        <w:rPr>
          <w:rFonts w:cs="Times New Roman"/>
        </w:rPr>
        <w:t>Dunn</w:t>
      </w:r>
      <w:proofErr w:type="spellEnd"/>
      <w:r w:rsidRPr="003228E9">
        <w:rPr>
          <w:rFonts w:cs="Times New Roman"/>
        </w:rPr>
        <w:t xml:space="preserve">, K. </w:t>
      </w:r>
      <w:proofErr w:type="spellStart"/>
      <w:r w:rsidRPr="003228E9">
        <w:rPr>
          <w:rFonts w:cs="Times New Roman"/>
        </w:rPr>
        <w:t>Dunn</w:t>
      </w:r>
      <w:proofErr w:type="spellEnd"/>
      <w:r w:rsidRPr="003228E9">
        <w:rPr>
          <w:rFonts w:cs="Times New Roman"/>
        </w:rPr>
        <w:t xml:space="preserve"> a G.</w:t>
      </w:r>
      <w:r w:rsidR="00E04C40">
        <w:rPr>
          <w:rFonts w:cs="Times New Roman"/>
        </w:rPr>
        <w:t xml:space="preserve"> </w:t>
      </w:r>
      <w:r w:rsidRPr="003228E9">
        <w:rPr>
          <w:rFonts w:cs="Times New Roman"/>
        </w:rPr>
        <w:t xml:space="preserve">C. </w:t>
      </w:r>
      <w:proofErr w:type="spellStart"/>
      <w:r w:rsidRPr="003228E9">
        <w:rPr>
          <w:rFonts w:cs="Times New Roman"/>
        </w:rPr>
        <w:t>Price</w:t>
      </w:r>
      <w:proofErr w:type="spellEnd"/>
      <w:r w:rsidRPr="003228E9">
        <w:rPr>
          <w:rFonts w:cs="Times New Roman"/>
        </w:rPr>
        <w:t xml:space="preserve"> nebo </w:t>
      </w:r>
      <w:proofErr w:type="spellStart"/>
      <w:r w:rsidRPr="003228E9">
        <w:rPr>
          <w:rFonts w:cs="Times New Roman"/>
        </w:rPr>
        <w:t>Vark</w:t>
      </w:r>
      <w:proofErr w:type="spellEnd"/>
      <w:r w:rsidRPr="003228E9">
        <w:rPr>
          <w:rFonts w:cs="Times New Roman"/>
        </w:rPr>
        <w:t xml:space="preserve"> dotazník od autora N. Fleminga. </w:t>
      </w:r>
    </w:p>
    <w:p w:rsidR="0020015B" w:rsidRPr="003228E9" w:rsidRDefault="0020015B" w:rsidP="00F4781C">
      <w:pPr>
        <w:ind w:firstLine="426"/>
        <w:jc w:val="both"/>
        <w:rPr>
          <w:rFonts w:cs="Times New Roman"/>
          <w:color w:val="8DB3E2" w:themeColor="text2" w:themeTint="66"/>
        </w:rPr>
      </w:pPr>
      <w:r w:rsidRPr="003228E9">
        <w:rPr>
          <w:rFonts w:cs="Times New Roman"/>
        </w:rPr>
        <w:t>K porozumění učivu formou čtení je vhodné znát míru porozumění klíčovým pojmům a informacím v textu. Je důležité si uvědomit, zda má žák dostatečně zvnitřněné určité pojmy, které jsou již známou osvojenou skutečností z dřívějších výukových výkladů a učebních aktivit. Pokud žák požadované pojmy ovládá, dokáže je také použít v různých situacích. V této fázi práce je vhodná i práce s </w:t>
      </w:r>
      <w:proofErr w:type="spellStart"/>
      <w:r w:rsidRPr="003228E9">
        <w:rPr>
          <w:rFonts w:cs="Times New Roman"/>
        </w:rPr>
        <w:t>prekoncepty</w:t>
      </w:r>
      <w:proofErr w:type="spellEnd"/>
      <w:r w:rsidRPr="003228E9">
        <w:rPr>
          <w:rFonts w:cs="Times New Roman"/>
        </w:rPr>
        <w:t xml:space="preserve"> žáků, nalézání souvislostí s každodenními problémovými situacemi žáků, ve kterých lze klíčové pojmy aplikovat. Vytváříme si tedy slovník klíčových pojmů, hledáme pojmy s nimi související v návaznosti na určité probírané učivo, Akti</w:t>
      </w:r>
      <w:r w:rsidR="00FD684E">
        <w:rPr>
          <w:rFonts w:cs="Times New Roman"/>
        </w:rPr>
        <w:t>v</w:t>
      </w:r>
      <w:r w:rsidRPr="003228E9">
        <w:rPr>
          <w:rFonts w:cs="Times New Roman"/>
        </w:rPr>
        <w:t xml:space="preserve">izujeme žáky databází problémových otázek, tvorbou práce zpracování informace do tabulek, grafů, tvorbou klíčových titulků, myšlenkových map apod. Vytváříme tak znalostní struktury potřebné k navazujícímu novému učivu. Tím, že vedeme žáky k přemýšlení o daném jevu, mapujeme si míru porozumění, jak žáci sledovaným informacím rozumí, zda si osvojili učivo, které potřebujeme, aby již znali. V procesu budování pojmů a pojmových struktur během učení a čtení je vhodné provádět průběžnou diagnostiku např. kladením otázek na způsob, jak žáci k určitému poznatku došli, proč zvolili svůj postup, jak podloží své řešení vhodnou argumentací (obhájí svůj názor). Vhodné je v této fázi zjišťování míry porozumění textu volit výběrová cvičení, kdy žák má za úkol zvolit mezi dvěma a více možnostmi naučených postupů. </w:t>
      </w:r>
    </w:p>
    <w:p w:rsidR="0020015B" w:rsidRPr="003228E9" w:rsidRDefault="0020015B" w:rsidP="00F4781C">
      <w:pPr>
        <w:ind w:firstLine="426"/>
        <w:jc w:val="both"/>
        <w:rPr>
          <w:rFonts w:cs="Times New Roman"/>
        </w:rPr>
      </w:pPr>
      <w:r w:rsidRPr="003228E9">
        <w:rPr>
          <w:rFonts w:cs="Times New Roman"/>
        </w:rPr>
        <w:t>Např. při výuce literární teorie musí umět žák zcela přesně rozumět, co je to prostředek obraznosti, co je to personifikace, co je to figura, co je to anafora. V čem se obrazné pojmenování liší od figury, v čem se přirovnání liší od anafory. Úkolem žáka je tedy najít, odlišit, určit v textu obrazné pojmenování (personifikaci) a figuru (anaforu). V případě správného řešení úkolu lze v učení (porozumění čtené informaci) pokračovat k dalšímu problémovému jevu, tématu. V případě pochybení je třeba věnovat čas výuky procvičení stávajícího nezvládnutého jevu.</w:t>
      </w:r>
    </w:p>
    <w:p w:rsidR="0020015B" w:rsidRPr="003228E9" w:rsidRDefault="0020015B" w:rsidP="00062B2A">
      <w:pPr>
        <w:pStyle w:val="Odstavecseseznamem"/>
        <w:numPr>
          <w:ilvl w:val="0"/>
          <w:numId w:val="4"/>
        </w:numPr>
        <w:tabs>
          <w:tab w:val="left" w:pos="426"/>
        </w:tabs>
        <w:spacing w:after="0" w:line="240" w:lineRule="auto"/>
        <w:ind w:left="-142" w:firstLine="0"/>
        <w:contextualSpacing w:val="0"/>
        <w:jc w:val="both"/>
        <w:rPr>
          <w:rFonts w:cs="Times New Roman"/>
        </w:rPr>
      </w:pPr>
      <w:r w:rsidRPr="003228E9">
        <w:rPr>
          <w:rFonts w:cs="Times New Roman"/>
        </w:rPr>
        <w:t>Najděte v textu obrazné pojmenování:</w:t>
      </w:r>
    </w:p>
    <w:p w:rsidR="0020015B" w:rsidRPr="003228E9" w:rsidRDefault="0020015B" w:rsidP="00062B2A">
      <w:pPr>
        <w:pStyle w:val="Odstavecseseznamem"/>
        <w:numPr>
          <w:ilvl w:val="0"/>
          <w:numId w:val="3"/>
        </w:numPr>
        <w:spacing w:after="0" w:line="240" w:lineRule="auto"/>
        <w:contextualSpacing w:val="0"/>
        <w:jc w:val="both"/>
        <w:rPr>
          <w:rFonts w:cs="Times New Roman"/>
        </w:rPr>
      </w:pPr>
      <w:r w:rsidRPr="003228E9">
        <w:rPr>
          <w:rFonts w:cs="Times New Roman"/>
        </w:rPr>
        <w:t>Les byl neprůchodný, zarostlý.</w:t>
      </w:r>
    </w:p>
    <w:p w:rsidR="0020015B" w:rsidRPr="003228E9" w:rsidRDefault="0020015B" w:rsidP="00062B2A">
      <w:pPr>
        <w:pStyle w:val="Odstavecseseznamem"/>
        <w:numPr>
          <w:ilvl w:val="0"/>
          <w:numId w:val="3"/>
        </w:numPr>
        <w:spacing w:after="0" w:line="240" w:lineRule="auto"/>
        <w:contextualSpacing w:val="0"/>
        <w:jc w:val="both"/>
        <w:rPr>
          <w:rFonts w:cs="Times New Roman"/>
        </w:rPr>
      </w:pPr>
      <w:r w:rsidRPr="003228E9">
        <w:rPr>
          <w:rFonts w:cs="Times New Roman"/>
        </w:rPr>
        <w:t>Potůček v lese skotačil.</w:t>
      </w:r>
    </w:p>
    <w:p w:rsidR="0020015B" w:rsidRPr="003228E9" w:rsidRDefault="0020015B" w:rsidP="00062B2A">
      <w:pPr>
        <w:pStyle w:val="Odstavecseseznamem"/>
        <w:numPr>
          <w:ilvl w:val="0"/>
          <w:numId w:val="3"/>
        </w:numPr>
        <w:spacing w:after="0" w:line="240" w:lineRule="auto"/>
        <w:contextualSpacing w:val="0"/>
        <w:jc w:val="both"/>
        <w:rPr>
          <w:rFonts w:cs="Times New Roman"/>
        </w:rPr>
      </w:pPr>
      <w:r w:rsidRPr="003228E9">
        <w:rPr>
          <w:rFonts w:cs="Times New Roman"/>
        </w:rPr>
        <w:t>Lesník použil loveckou zbraň.</w:t>
      </w:r>
    </w:p>
    <w:p w:rsidR="0020015B" w:rsidRDefault="0020015B" w:rsidP="00062B2A">
      <w:pPr>
        <w:pStyle w:val="Odstavecseseznamem"/>
        <w:numPr>
          <w:ilvl w:val="0"/>
          <w:numId w:val="3"/>
        </w:numPr>
        <w:spacing w:after="0" w:line="240" w:lineRule="auto"/>
        <w:contextualSpacing w:val="0"/>
        <w:jc w:val="both"/>
        <w:rPr>
          <w:rFonts w:cs="Times New Roman"/>
        </w:rPr>
      </w:pPr>
      <w:r w:rsidRPr="003228E9">
        <w:rPr>
          <w:rFonts w:cs="Times New Roman"/>
        </w:rPr>
        <w:t>Hranice dělila lesní závora.</w:t>
      </w:r>
    </w:p>
    <w:p w:rsidR="00062B2A" w:rsidRPr="003228E9" w:rsidRDefault="00062B2A" w:rsidP="00062B2A">
      <w:pPr>
        <w:pStyle w:val="Odstavecseseznamem"/>
        <w:spacing w:after="0" w:line="240" w:lineRule="auto"/>
        <w:contextualSpacing w:val="0"/>
        <w:jc w:val="both"/>
        <w:rPr>
          <w:rFonts w:cs="Times New Roman"/>
        </w:rPr>
      </w:pPr>
    </w:p>
    <w:p w:rsidR="0020015B" w:rsidRPr="003228E9" w:rsidRDefault="0020015B" w:rsidP="00062B2A">
      <w:pPr>
        <w:pStyle w:val="Odstavecseseznamem"/>
        <w:numPr>
          <w:ilvl w:val="0"/>
          <w:numId w:val="4"/>
        </w:numPr>
        <w:tabs>
          <w:tab w:val="left" w:pos="426"/>
        </w:tabs>
        <w:spacing w:after="0" w:line="240" w:lineRule="auto"/>
        <w:ind w:left="0" w:firstLine="0"/>
        <w:contextualSpacing w:val="0"/>
        <w:jc w:val="both"/>
        <w:rPr>
          <w:rFonts w:cs="Times New Roman"/>
        </w:rPr>
      </w:pPr>
      <w:r w:rsidRPr="003228E9">
        <w:rPr>
          <w:rFonts w:cs="Times New Roman"/>
        </w:rPr>
        <w:t>Najděte v textu figuru:</w:t>
      </w:r>
    </w:p>
    <w:p w:rsidR="0020015B" w:rsidRPr="003228E9" w:rsidRDefault="0020015B" w:rsidP="00062B2A">
      <w:pPr>
        <w:pStyle w:val="Odstavecseseznamem"/>
        <w:numPr>
          <w:ilvl w:val="0"/>
          <w:numId w:val="5"/>
        </w:numPr>
        <w:spacing w:after="0" w:line="240" w:lineRule="auto"/>
        <w:contextualSpacing w:val="0"/>
        <w:jc w:val="both"/>
        <w:rPr>
          <w:rFonts w:cs="Times New Roman"/>
        </w:rPr>
      </w:pPr>
      <w:r w:rsidRPr="003228E9">
        <w:rPr>
          <w:rFonts w:cs="Times New Roman"/>
        </w:rPr>
        <w:t>A les zpíval píseň tklivou</w:t>
      </w:r>
      <w:r w:rsidR="00E04C40">
        <w:rPr>
          <w:rFonts w:cs="Times New Roman"/>
        </w:rPr>
        <w:t>.</w:t>
      </w:r>
    </w:p>
    <w:p w:rsidR="0020015B" w:rsidRPr="003228E9" w:rsidRDefault="0020015B" w:rsidP="00062B2A">
      <w:pPr>
        <w:pStyle w:val="Odstavecseseznamem"/>
        <w:spacing w:after="0" w:line="240" w:lineRule="auto"/>
        <w:contextualSpacing w:val="0"/>
        <w:jc w:val="both"/>
        <w:rPr>
          <w:rFonts w:cs="Times New Roman"/>
        </w:rPr>
      </w:pPr>
      <w:r w:rsidRPr="003228E9">
        <w:rPr>
          <w:rFonts w:cs="Times New Roman"/>
        </w:rPr>
        <w:t>A les smutně zavřel se.</w:t>
      </w:r>
    </w:p>
    <w:p w:rsidR="0020015B" w:rsidRPr="003228E9" w:rsidRDefault="0020015B" w:rsidP="00062B2A">
      <w:pPr>
        <w:pStyle w:val="Odstavecseseznamem"/>
        <w:numPr>
          <w:ilvl w:val="0"/>
          <w:numId w:val="5"/>
        </w:numPr>
        <w:spacing w:after="0" w:line="240" w:lineRule="auto"/>
        <w:contextualSpacing w:val="0"/>
        <w:jc w:val="both"/>
        <w:rPr>
          <w:rFonts w:cs="Times New Roman"/>
        </w:rPr>
      </w:pPr>
      <w:r w:rsidRPr="003228E9">
        <w:rPr>
          <w:rFonts w:cs="Times New Roman"/>
        </w:rPr>
        <w:t>Lesní inženýr zkontroloval účetnictví lesoparku.</w:t>
      </w:r>
    </w:p>
    <w:p w:rsidR="0020015B" w:rsidRPr="003228E9" w:rsidRDefault="0020015B" w:rsidP="00062B2A">
      <w:pPr>
        <w:pStyle w:val="Odstavecseseznamem"/>
        <w:numPr>
          <w:ilvl w:val="0"/>
          <w:numId w:val="5"/>
        </w:numPr>
        <w:spacing w:after="0" w:line="240" w:lineRule="auto"/>
        <w:contextualSpacing w:val="0"/>
        <w:jc w:val="both"/>
        <w:rPr>
          <w:rFonts w:cs="Times New Roman"/>
        </w:rPr>
      </w:pPr>
      <w:r w:rsidRPr="003228E9">
        <w:rPr>
          <w:rFonts w:cs="Times New Roman"/>
        </w:rPr>
        <w:t>V lese se roznožila neznámá zvířata.</w:t>
      </w:r>
    </w:p>
    <w:p w:rsidR="0020015B" w:rsidRPr="003228E9" w:rsidRDefault="0020015B" w:rsidP="00062B2A">
      <w:pPr>
        <w:pStyle w:val="Odstavecseseznamem"/>
        <w:numPr>
          <w:ilvl w:val="0"/>
          <w:numId w:val="5"/>
        </w:numPr>
        <w:spacing w:after="0" w:line="240" w:lineRule="auto"/>
        <w:contextualSpacing w:val="0"/>
        <w:jc w:val="both"/>
        <w:rPr>
          <w:rFonts w:cs="Times New Roman"/>
        </w:rPr>
      </w:pPr>
      <w:r w:rsidRPr="003228E9">
        <w:rPr>
          <w:rFonts w:cs="Times New Roman"/>
        </w:rPr>
        <w:t>V lese se uskutečnil hon na lišku.</w:t>
      </w:r>
    </w:p>
    <w:p w:rsidR="0020015B" w:rsidRPr="003228E9" w:rsidRDefault="0020015B" w:rsidP="00062B2A">
      <w:pPr>
        <w:pStyle w:val="Odstavecseseznamem"/>
        <w:spacing w:after="0" w:line="240" w:lineRule="auto"/>
        <w:contextualSpacing w:val="0"/>
        <w:jc w:val="both"/>
        <w:rPr>
          <w:rFonts w:cs="Times New Roman"/>
        </w:rPr>
      </w:pPr>
    </w:p>
    <w:p w:rsidR="0020015B" w:rsidRPr="003228E9" w:rsidRDefault="0020015B" w:rsidP="00062B2A">
      <w:pPr>
        <w:pStyle w:val="Odstavecseseznamem"/>
        <w:numPr>
          <w:ilvl w:val="0"/>
          <w:numId w:val="4"/>
        </w:numPr>
        <w:tabs>
          <w:tab w:val="left" w:pos="426"/>
        </w:tabs>
        <w:spacing w:after="0" w:line="240" w:lineRule="auto"/>
        <w:ind w:left="0" w:firstLine="0"/>
        <w:contextualSpacing w:val="0"/>
        <w:jc w:val="both"/>
        <w:rPr>
          <w:rFonts w:cs="Times New Roman"/>
        </w:rPr>
      </w:pPr>
      <w:r w:rsidRPr="003228E9">
        <w:rPr>
          <w:rFonts w:cs="Times New Roman"/>
        </w:rPr>
        <w:t>Určete v textu personifikaci:</w:t>
      </w:r>
    </w:p>
    <w:p w:rsidR="0020015B" w:rsidRPr="003228E9" w:rsidRDefault="0020015B" w:rsidP="00062B2A">
      <w:pPr>
        <w:pStyle w:val="Odstavecseseznamem"/>
        <w:numPr>
          <w:ilvl w:val="0"/>
          <w:numId w:val="6"/>
        </w:numPr>
        <w:spacing w:after="0" w:line="240" w:lineRule="auto"/>
        <w:contextualSpacing w:val="0"/>
        <w:jc w:val="both"/>
        <w:rPr>
          <w:rFonts w:cs="Times New Roman"/>
        </w:rPr>
      </w:pPr>
      <w:r w:rsidRPr="003228E9">
        <w:rPr>
          <w:rFonts w:cs="Times New Roman"/>
        </w:rPr>
        <w:t>Měsíc je vidět na obloze.</w:t>
      </w:r>
    </w:p>
    <w:p w:rsidR="0020015B" w:rsidRPr="003228E9" w:rsidRDefault="00F92916" w:rsidP="00062B2A">
      <w:pPr>
        <w:pStyle w:val="Odstavecseseznamem"/>
        <w:numPr>
          <w:ilvl w:val="0"/>
          <w:numId w:val="6"/>
        </w:numPr>
        <w:spacing w:after="0" w:line="240" w:lineRule="auto"/>
        <w:contextualSpacing w:val="0"/>
        <w:jc w:val="both"/>
        <w:rPr>
          <w:rFonts w:cs="Times New Roman"/>
        </w:rPr>
      </w:pPr>
      <w:r>
        <w:rPr>
          <w:rFonts w:cs="Times New Roman"/>
        </w:rPr>
        <w:t>Během měsíce</w:t>
      </w:r>
      <w:r w:rsidR="0020015B" w:rsidRPr="003228E9">
        <w:rPr>
          <w:rFonts w:cs="Times New Roman"/>
        </w:rPr>
        <w:t xml:space="preserve"> Ti odpovím.</w:t>
      </w:r>
    </w:p>
    <w:p w:rsidR="0020015B" w:rsidRPr="003228E9" w:rsidRDefault="0020015B" w:rsidP="00062B2A">
      <w:pPr>
        <w:pStyle w:val="Odstavecseseznamem"/>
        <w:numPr>
          <w:ilvl w:val="0"/>
          <w:numId w:val="6"/>
        </w:numPr>
        <w:spacing w:after="0" w:line="240" w:lineRule="auto"/>
        <w:contextualSpacing w:val="0"/>
        <w:jc w:val="both"/>
        <w:rPr>
          <w:rFonts w:cs="Times New Roman"/>
        </w:rPr>
      </w:pPr>
      <w:r w:rsidRPr="003228E9">
        <w:rPr>
          <w:rFonts w:cs="Times New Roman"/>
        </w:rPr>
        <w:t>Měsíc se na nás usmál.</w:t>
      </w:r>
    </w:p>
    <w:p w:rsidR="0020015B" w:rsidRPr="003228E9" w:rsidRDefault="0020015B" w:rsidP="00062B2A">
      <w:pPr>
        <w:pStyle w:val="Odstavecseseznamem"/>
        <w:numPr>
          <w:ilvl w:val="0"/>
          <w:numId w:val="6"/>
        </w:numPr>
        <w:spacing w:after="0" w:line="240" w:lineRule="auto"/>
        <w:contextualSpacing w:val="0"/>
        <w:jc w:val="both"/>
        <w:rPr>
          <w:rFonts w:cs="Times New Roman"/>
        </w:rPr>
      </w:pPr>
      <w:r w:rsidRPr="003228E9">
        <w:rPr>
          <w:rFonts w:cs="Times New Roman"/>
        </w:rPr>
        <w:lastRenderedPageBreak/>
        <w:t>Láká nás poznání měsíční krajiny.</w:t>
      </w:r>
    </w:p>
    <w:p w:rsidR="0020015B" w:rsidRPr="003228E9" w:rsidRDefault="0020015B" w:rsidP="00062B2A">
      <w:pPr>
        <w:pStyle w:val="Odstavecseseznamem"/>
        <w:spacing w:after="0" w:line="240" w:lineRule="auto"/>
        <w:ind w:left="786"/>
        <w:contextualSpacing w:val="0"/>
        <w:jc w:val="both"/>
        <w:rPr>
          <w:rFonts w:cs="Times New Roman"/>
        </w:rPr>
      </w:pPr>
    </w:p>
    <w:p w:rsidR="0020015B" w:rsidRPr="003228E9" w:rsidRDefault="006E6855" w:rsidP="00062B2A">
      <w:pPr>
        <w:pStyle w:val="Odstavecseseznamem"/>
        <w:tabs>
          <w:tab w:val="left" w:pos="426"/>
        </w:tabs>
        <w:spacing w:after="0" w:line="240" w:lineRule="auto"/>
        <w:ind w:left="0"/>
        <w:contextualSpacing w:val="0"/>
        <w:jc w:val="both"/>
        <w:rPr>
          <w:rFonts w:cs="Times New Roman"/>
        </w:rPr>
      </w:pPr>
      <w:r>
        <w:rPr>
          <w:rFonts w:cs="Times New Roman"/>
        </w:rPr>
        <w:t xml:space="preserve">4.     </w:t>
      </w:r>
      <w:r w:rsidR="0020015B" w:rsidRPr="003228E9">
        <w:rPr>
          <w:rFonts w:cs="Times New Roman"/>
        </w:rPr>
        <w:t>Určete v textu anaforu:</w:t>
      </w:r>
    </w:p>
    <w:p w:rsidR="00062B2A" w:rsidRDefault="0020015B" w:rsidP="00062B2A">
      <w:pPr>
        <w:pStyle w:val="Odstavecseseznamem"/>
        <w:numPr>
          <w:ilvl w:val="0"/>
          <w:numId w:val="15"/>
        </w:numPr>
        <w:spacing w:after="0" w:line="240" w:lineRule="auto"/>
        <w:contextualSpacing w:val="0"/>
        <w:jc w:val="both"/>
        <w:rPr>
          <w:rFonts w:cs="Times New Roman"/>
        </w:rPr>
      </w:pPr>
      <w:r w:rsidRPr="003228E9">
        <w:rPr>
          <w:rFonts w:cs="Times New Roman"/>
        </w:rPr>
        <w:t xml:space="preserve">Dnešní den se vydařil, </w:t>
      </w:r>
    </w:p>
    <w:p w:rsidR="0020015B" w:rsidRPr="003228E9" w:rsidRDefault="0020015B" w:rsidP="00062B2A">
      <w:pPr>
        <w:pStyle w:val="Odstavecseseznamem"/>
        <w:spacing w:after="0" w:line="240" w:lineRule="auto"/>
        <w:contextualSpacing w:val="0"/>
        <w:jc w:val="both"/>
        <w:rPr>
          <w:rFonts w:cs="Times New Roman"/>
        </w:rPr>
      </w:pPr>
      <w:r w:rsidRPr="003228E9">
        <w:rPr>
          <w:rFonts w:cs="Times New Roman"/>
        </w:rPr>
        <w:t>i dnes odcházíme spokojeni.</w:t>
      </w:r>
    </w:p>
    <w:p w:rsidR="00062B2A" w:rsidRDefault="0020015B" w:rsidP="00062B2A">
      <w:pPr>
        <w:pStyle w:val="Odstavecseseznamem"/>
        <w:numPr>
          <w:ilvl w:val="0"/>
          <w:numId w:val="15"/>
        </w:numPr>
        <w:spacing w:after="0" w:line="240" w:lineRule="auto"/>
        <w:contextualSpacing w:val="0"/>
        <w:jc w:val="both"/>
        <w:rPr>
          <w:rFonts w:cs="Times New Roman"/>
        </w:rPr>
      </w:pPr>
      <w:r w:rsidRPr="003228E9">
        <w:rPr>
          <w:rFonts w:cs="Times New Roman"/>
        </w:rPr>
        <w:t>V potoce se objevil rak,</w:t>
      </w:r>
      <w:r w:rsidR="00062B2A">
        <w:rPr>
          <w:rFonts w:cs="Times New Roman"/>
        </w:rPr>
        <w:t xml:space="preserve"> </w:t>
      </w:r>
    </w:p>
    <w:p w:rsidR="0020015B" w:rsidRPr="003228E9" w:rsidRDefault="0020015B" w:rsidP="00062B2A">
      <w:pPr>
        <w:pStyle w:val="Odstavecseseznamem"/>
        <w:spacing w:after="0" w:line="240" w:lineRule="auto"/>
        <w:contextualSpacing w:val="0"/>
        <w:jc w:val="both"/>
        <w:rPr>
          <w:rFonts w:cs="Times New Roman"/>
        </w:rPr>
      </w:pPr>
      <w:r w:rsidRPr="003228E9">
        <w:rPr>
          <w:rFonts w:cs="Times New Roman"/>
        </w:rPr>
        <w:t xml:space="preserve">rak vylezl z úkrytu. </w:t>
      </w:r>
    </w:p>
    <w:p w:rsidR="00062B2A" w:rsidRDefault="0020015B" w:rsidP="00062B2A">
      <w:pPr>
        <w:pStyle w:val="Odstavecseseznamem"/>
        <w:numPr>
          <w:ilvl w:val="0"/>
          <w:numId w:val="15"/>
        </w:numPr>
        <w:spacing w:after="0" w:line="240" w:lineRule="auto"/>
        <w:contextualSpacing w:val="0"/>
        <w:jc w:val="both"/>
        <w:rPr>
          <w:rFonts w:cs="Times New Roman"/>
        </w:rPr>
      </w:pPr>
      <w:r w:rsidRPr="003228E9">
        <w:rPr>
          <w:rFonts w:cs="Times New Roman"/>
        </w:rPr>
        <w:t>Potok lkal píseň na rozloučenou,</w:t>
      </w:r>
      <w:r w:rsidR="00062B2A">
        <w:rPr>
          <w:rFonts w:cs="Times New Roman"/>
        </w:rPr>
        <w:t xml:space="preserve"> </w:t>
      </w:r>
    </w:p>
    <w:p w:rsidR="0020015B" w:rsidRPr="003228E9" w:rsidRDefault="0020015B" w:rsidP="00062B2A">
      <w:pPr>
        <w:pStyle w:val="Odstavecseseznamem"/>
        <w:spacing w:after="0" w:line="240" w:lineRule="auto"/>
        <w:contextualSpacing w:val="0"/>
        <w:jc w:val="both"/>
        <w:rPr>
          <w:rFonts w:cs="Times New Roman"/>
        </w:rPr>
      </w:pPr>
      <w:r w:rsidRPr="003228E9">
        <w:rPr>
          <w:rFonts w:cs="Times New Roman"/>
        </w:rPr>
        <w:t>potok tekl dál.</w:t>
      </w:r>
    </w:p>
    <w:p w:rsidR="00062B2A" w:rsidRDefault="0020015B" w:rsidP="00062B2A">
      <w:pPr>
        <w:pStyle w:val="Odstavecseseznamem"/>
        <w:numPr>
          <w:ilvl w:val="0"/>
          <w:numId w:val="15"/>
        </w:numPr>
        <w:spacing w:after="0" w:line="240" w:lineRule="auto"/>
        <w:contextualSpacing w:val="0"/>
        <w:jc w:val="both"/>
        <w:rPr>
          <w:rFonts w:cs="Times New Roman"/>
        </w:rPr>
      </w:pPr>
      <w:r w:rsidRPr="003228E9">
        <w:rPr>
          <w:rFonts w:cs="Times New Roman"/>
        </w:rPr>
        <w:t xml:space="preserve">U potoka roste kvítí, </w:t>
      </w:r>
    </w:p>
    <w:p w:rsidR="0020015B" w:rsidRPr="003228E9" w:rsidRDefault="0020015B" w:rsidP="00062B2A">
      <w:pPr>
        <w:pStyle w:val="Odstavecseseznamem"/>
        <w:spacing w:after="0" w:line="240" w:lineRule="auto"/>
        <w:contextualSpacing w:val="0"/>
        <w:jc w:val="both"/>
        <w:rPr>
          <w:rFonts w:cs="Times New Roman"/>
        </w:rPr>
      </w:pPr>
      <w:r w:rsidRPr="003228E9">
        <w:rPr>
          <w:rFonts w:cs="Times New Roman"/>
        </w:rPr>
        <w:t>říkají mu petrklíč.</w:t>
      </w:r>
    </w:p>
    <w:p w:rsidR="0020015B" w:rsidRPr="003228E9" w:rsidRDefault="0020015B" w:rsidP="0020015B">
      <w:pPr>
        <w:pStyle w:val="Odstavecseseznamem"/>
        <w:ind w:left="786"/>
        <w:jc w:val="both"/>
        <w:rPr>
          <w:rFonts w:cs="Times New Roman"/>
        </w:rPr>
      </w:pPr>
    </w:p>
    <w:p w:rsidR="0020015B" w:rsidRPr="003228E9" w:rsidRDefault="0020015B" w:rsidP="006E6855">
      <w:pPr>
        <w:pStyle w:val="Odstavecseseznamem"/>
        <w:numPr>
          <w:ilvl w:val="0"/>
          <w:numId w:val="12"/>
        </w:numPr>
        <w:ind w:left="425" w:hanging="425"/>
        <w:contextualSpacing w:val="0"/>
        <w:jc w:val="both"/>
        <w:rPr>
          <w:rFonts w:cs="Times New Roman"/>
          <w:b/>
        </w:rPr>
      </w:pPr>
      <w:r w:rsidRPr="003228E9">
        <w:rPr>
          <w:rFonts w:cs="Times New Roman"/>
          <w:b/>
        </w:rPr>
        <w:t>Úskalí čtenářských strategií</w:t>
      </w:r>
    </w:p>
    <w:p w:rsidR="0020015B" w:rsidRPr="003228E9" w:rsidRDefault="0020015B" w:rsidP="006E6855">
      <w:pPr>
        <w:pStyle w:val="Odstavecseseznamem"/>
        <w:spacing w:after="120"/>
        <w:ind w:left="0" w:firstLine="425"/>
        <w:contextualSpacing w:val="0"/>
        <w:jc w:val="both"/>
        <w:rPr>
          <w:rFonts w:cs="Times New Roman"/>
        </w:rPr>
      </w:pPr>
      <w:r w:rsidRPr="003228E9">
        <w:rPr>
          <w:rFonts w:cs="Times New Roman"/>
        </w:rPr>
        <w:t>Učitel není ve škole oprávněn přidělovat konkrétní diagnózu SPU (specifické poruchy učení). Potřebnou diagnózu zpracovává školské pedagogické pracoviště. Úkolem učitele je hledat metody, jak naučit všechny žáky (i žáky s určitými problémy), příslušné znalosti a dovednosti. Z jazykových nedostatků u žáků však rozpoznáme určité problémy např. projevy dyslexie a dysortografie., problémy v sociálním zázemí žáka apod. Důležité je žákům i rodičům zdůrazňovat, že čtení a psaní se naučí jen praktickým výcvikem, osvojením si daných dovedností. Při čtení je nutné sledovat, zda nemá žák problém se zrakem či sluchem, zda si text osvojuje jen mechanicky a teprve později si uvědomuje potřebné souvislosti. Cílem čtení je pochopit smysl přečteného, neboť jde o odraz skutečnosti a zároveň čtením vytváříme podmínky k zaznamenání mluvené řeči, tzn. vztahu mezi mluveným projevem a písemným záznamem. Z žákova čtení musí být zřejmé, že žák rozumí struktuře plynulého toku řeči (hlásce – slovu – větě). K dobrému čtení potřebuje mít žák dostatečnou slovní zásobu, dostatečné čtenářské zkušenosti, musí ovládat efektivní čtenářské strategie (musí zvládnout technickou stránku čtení i psaní). Za orientační kritérium automatizace čtení se považuje rychlost asi 70 správně přečtených slov za minutu (naplněním tohoto kritéria je zvládnuta technická stránka procesu čtení). Čtení s porozuměním nelze naučit bez dostatečných znalostí jazykových i všeobecných.</w:t>
      </w:r>
    </w:p>
    <w:p w:rsidR="0020015B" w:rsidRPr="003228E9" w:rsidRDefault="0020015B" w:rsidP="0051736A">
      <w:pPr>
        <w:pStyle w:val="Odstavecseseznamem"/>
        <w:ind w:left="0" w:firstLine="426"/>
        <w:jc w:val="both"/>
        <w:rPr>
          <w:rFonts w:cs="Times New Roman"/>
        </w:rPr>
      </w:pPr>
      <w:r w:rsidRPr="003228E9">
        <w:rPr>
          <w:rFonts w:cs="Times New Roman"/>
        </w:rPr>
        <w:t xml:space="preserve">Úskalí čtenářských strategií mohou být genetického, neurofyziologického, sociálního, psychologického i pedagogického charakteru. Ve škole může učitel svým pedagogickým umem úskalím čtenářství předcházet, nebo alespoň snižovat žákovy čtenářské problémové projevy. Důležitá je pozitivní motivace žáka, spolupráce s rodiči, podpora a spolupráce se zájmovými a volnočasovými aktivitami žáka. Učitel posiluje vhodným využitím znalostí silných stránek žáků jejich sebevědomí, což je předpoklad správné volby komunikačních a čtenářských strategií. Viz Členění řečových a komunikačních dovedností (obr. </w:t>
      </w:r>
      <w:r w:rsidR="004416A3">
        <w:rPr>
          <w:rFonts w:cs="Times New Roman"/>
        </w:rPr>
        <w:t>3</w:t>
      </w:r>
      <w:r w:rsidRPr="003228E9">
        <w:rPr>
          <w:rFonts w:cs="Times New Roman"/>
        </w:rPr>
        <w:t xml:space="preserve">) dokládá obousměrnost pohledu na jedince- od komunikace k řeči i od dílčích dovedností ke komunikaci, což </w:t>
      </w:r>
      <w:r w:rsidR="00DF5AC8">
        <w:rPr>
          <w:rFonts w:cs="Times New Roman"/>
        </w:rPr>
        <w:t>je již nadstavbová část projevu (</w:t>
      </w:r>
      <w:proofErr w:type="spellStart"/>
      <w:r w:rsidR="00DF5AC8">
        <w:rPr>
          <w:rFonts w:cs="Times New Roman"/>
        </w:rPr>
        <w:t>Mertin</w:t>
      </w:r>
      <w:proofErr w:type="spellEnd"/>
      <w:r w:rsidR="00DF5AC8">
        <w:rPr>
          <w:rFonts w:cs="Times New Roman"/>
        </w:rPr>
        <w:t>, Krejčová, 2012).</w:t>
      </w:r>
    </w:p>
    <w:p w:rsidR="0020015B" w:rsidRDefault="0020015B">
      <w:r w:rsidRPr="0020015B">
        <w:rPr>
          <w:noProof/>
          <w:lang w:eastAsia="cs-CZ"/>
        </w:rPr>
        <w:lastRenderedPageBreak/>
        <w:drawing>
          <wp:inline distT="0" distB="0" distL="0" distR="0">
            <wp:extent cx="5486400" cy="3200400"/>
            <wp:effectExtent l="0" t="0" r="38100" b="1905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0015B" w:rsidRPr="004416A3" w:rsidRDefault="0020015B" w:rsidP="0020015B">
      <w:pPr>
        <w:rPr>
          <w:rFonts w:cs="Times New Roman"/>
          <w:sz w:val="20"/>
          <w:szCs w:val="20"/>
        </w:rPr>
      </w:pPr>
      <w:r w:rsidRPr="004416A3">
        <w:rPr>
          <w:rFonts w:cs="Times New Roman"/>
          <w:noProof/>
          <w:sz w:val="20"/>
          <w:szCs w:val="20"/>
          <w:lang w:eastAsia="cs-CZ"/>
        </w:rPr>
        <w:t xml:space="preserve">Obr. </w:t>
      </w:r>
      <w:r w:rsidR="0051736A" w:rsidRPr="004416A3">
        <w:rPr>
          <w:rFonts w:cs="Times New Roman"/>
          <w:noProof/>
          <w:sz w:val="20"/>
          <w:szCs w:val="20"/>
          <w:lang w:eastAsia="cs-CZ"/>
        </w:rPr>
        <w:t xml:space="preserve">č. </w:t>
      </w:r>
      <w:r w:rsidR="00DC3EDF" w:rsidRPr="004416A3">
        <w:rPr>
          <w:rFonts w:cs="Times New Roman"/>
          <w:noProof/>
          <w:sz w:val="20"/>
          <w:szCs w:val="20"/>
          <w:lang w:eastAsia="cs-CZ"/>
        </w:rPr>
        <w:t>3</w:t>
      </w:r>
      <w:r w:rsidRPr="004416A3">
        <w:rPr>
          <w:rFonts w:cs="Times New Roman"/>
          <w:noProof/>
          <w:sz w:val="20"/>
          <w:szCs w:val="20"/>
          <w:lang w:eastAsia="cs-CZ"/>
        </w:rPr>
        <w:t xml:space="preserve"> Členění řečových a komunikačních dovedností</w:t>
      </w:r>
      <w:r w:rsidR="0051736A" w:rsidRPr="004416A3">
        <w:rPr>
          <w:rFonts w:cs="Times New Roman"/>
          <w:noProof/>
          <w:sz w:val="20"/>
          <w:szCs w:val="20"/>
          <w:lang w:eastAsia="cs-CZ"/>
        </w:rPr>
        <w:t xml:space="preserve">  (Mertin, Krejčová, 2012)</w:t>
      </w:r>
    </w:p>
    <w:p w:rsidR="0020015B" w:rsidRPr="003228E9" w:rsidRDefault="0020015B" w:rsidP="0051736A">
      <w:pPr>
        <w:ind w:firstLine="426"/>
        <w:rPr>
          <w:rFonts w:cs="Times New Roman"/>
        </w:rPr>
      </w:pPr>
      <w:r w:rsidRPr="003228E9">
        <w:rPr>
          <w:rFonts w:cs="Times New Roman"/>
        </w:rPr>
        <w:t>Charakteristikou řeči se zabývá především předškolní výchova (známé jsou logopedické popisy ontogenetického vývoje řeči), ale řečovým dovednostem je třeba věnovat pozornost i ve školním věku žáka (na všech stupních školní docházky).  Na čtenářská úskalí lze pohlížet také díky klasifikaci řečov</w:t>
      </w:r>
      <w:bookmarkStart w:id="0" w:name="_GoBack"/>
      <w:bookmarkEnd w:id="0"/>
      <w:r w:rsidRPr="003228E9">
        <w:rPr>
          <w:rFonts w:cs="Times New Roman"/>
        </w:rPr>
        <w:t>ých dovedností v logopedické praxi</w:t>
      </w:r>
      <w:r w:rsidR="004416A3">
        <w:rPr>
          <w:rFonts w:cs="Times New Roman"/>
        </w:rPr>
        <w:t xml:space="preserve"> (obr. 4).</w:t>
      </w:r>
    </w:p>
    <w:p w:rsidR="0020015B" w:rsidRPr="003371A7" w:rsidRDefault="0020015B">
      <w:pPr>
        <w:rPr>
          <w:sz w:val="24"/>
          <w:szCs w:val="24"/>
        </w:rPr>
      </w:pPr>
    </w:p>
    <w:p w:rsidR="0020015B" w:rsidRDefault="0020015B">
      <w:r w:rsidRPr="0020015B">
        <w:rPr>
          <w:noProof/>
          <w:sz w:val="23"/>
          <w:szCs w:val="23"/>
          <w:lang w:eastAsia="cs-CZ"/>
        </w:rPr>
        <w:drawing>
          <wp:inline distT="0" distB="0" distL="0" distR="0">
            <wp:extent cx="4991100" cy="3086100"/>
            <wp:effectExtent l="0" t="0" r="0" b="19050"/>
            <wp:docPr id="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0015B" w:rsidRPr="00062B2A" w:rsidRDefault="0020015B" w:rsidP="0020015B">
      <w:pPr>
        <w:tabs>
          <w:tab w:val="left" w:pos="5710"/>
        </w:tabs>
        <w:rPr>
          <w:rFonts w:ascii="Times New Roman" w:hAnsi="Times New Roman" w:cs="Times New Roman"/>
          <w:sz w:val="20"/>
          <w:szCs w:val="20"/>
        </w:rPr>
      </w:pPr>
      <w:r w:rsidRPr="00062B2A">
        <w:rPr>
          <w:rFonts w:ascii="Times New Roman" w:hAnsi="Times New Roman" w:cs="Times New Roman"/>
          <w:sz w:val="20"/>
          <w:szCs w:val="20"/>
        </w:rPr>
        <w:lastRenderedPageBreak/>
        <w:t>Obr.</w:t>
      </w:r>
      <w:r w:rsidR="0051736A" w:rsidRPr="00062B2A">
        <w:rPr>
          <w:rFonts w:ascii="Times New Roman" w:hAnsi="Times New Roman" w:cs="Times New Roman"/>
          <w:sz w:val="20"/>
          <w:szCs w:val="20"/>
        </w:rPr>
        <w:t xml:space="preserve"> č.</w:t>
      </w:r>
      <w:r w:rsidRPr="00062B2A">
        <w:rPr>
          <w:rFonts w:ascii="Times New Roman" w:hAnsi="Times New Roman" w:cs="Times New Roman"/>
          <w:sz w:val="20"/>
          <w:szCs w:val="20"/>
        </w:rPr>
        <w:t xml:space="preserve"> </w:t>
      </w:r>
      <w:r w:rsidR="00DC3EDF" w:rsidRPr="00062B2A">
        <w:rPr>
          <w:rFonts w:ascii="Times New Roman" w:hAnsi="Times New Roman" w:cs="Times New Roman"/>
          <w:sz w:val="20"/>
          <w:szCs w:val="20"/>
        </w:rPr>
        <w:t>4</w:t>
      </w:r>
      <w:r w:rsidRPr="00062B2A">
        <w:rPr>
          <w:rFonts w:ascii="Times New Roman" w:hAnsi="Times New Roman" w:cs="Times New Roman"/>
          <w:sz w:val="20"/>
          <w:szCs w:val="20"/>
        </w:rPr>
        <w:t xml:space="preserve"> Členění řečových dovedností v logopedické praxi</w:t>
      </w:r>
      <w:r w:rsidR="0051736A" w:rsidRPr="00062B2A">
        <w:rPr>
          <w:rFonts w:ascii="Times New Roman" w:hAnsi="Times New Roman" w:cs="Times New Roman"/>
          <w:sz w:val="20"/>
          <w:szCs w:val="20"/>
        </w:rPr>
        <w:t xml:space="preserve"> (</w:t>
      </w:r>
      <w:proofErr w:type="spellStart"/>
      <w:r w:rsidR="0051736A" w:rsidRPr="00062B2A">
        <w:rPr>
          <w:rFonts w:ascii="Times New Roman" w:hAnsi="Times New Roman" w:cs="Times New Roman"/>
          <w:sz w:val="20"/>
          <w:szCs w:val="20"/>
        </w:rPr>
        <w:t>Mertin</w:t>
      </w:r>
      <w:proofErr w:type="spellEnd"/>
      <w:r w:rsidR="0051736A" w:rsidRPr="00062B2A">
        <w:rPr>
          <w:rFonts w:ascii="Times New Roman" w:hAnsi="Times New Roman" w:cs="Times New Roman"/>
          <w:sz w:val="20"/>
          <w:szCs w:val="20"/>
        </w:rPr>
        <w:t>, Krejčová, 2012)</w:t>
      </w:r>
      <w:r w:rsidRPr="00062B2A">
        <w:rPr>
          <w:rFonts w:ascii="Times New Roman" w:hAnsi="Times New Roman" w:cs="Times New Roman"/>
          <w:sz w:val="20"/>
          <w:szCs w:val="20"/>
        </w:rPr>
        <w:tab/>
      </w:r>
    </w:p>
    <w:p w:rsidR="0020015B" w:rsidRPr="003228E9" w:rsidRDefault="0020015B" w:rsidP="006E6855">
      <w:pPr>
        <w:pStyle w:val="Odstavecseseznamem"/>
        <w:ind w:left="0" w:firstLine="426"/>
        <w:jc w:val="both"/>
        <w:rPr>
          <w:rFonts w:cs="Times New Roman"/>
        </w:rPr>
      </w:pPr>
      <w:r w:rsidRPr="003228E9">
        <w:rPr>
          <w:rFonts w:cs="Times New Roman"/>
        </w:rPr>
        <w:t>Obohacovat slovní zásobu patří k důležitým stavebním kamenům výstavby řeči a čtení. Každý člověk disponuje určitou slovní zásobou, slovníkem jedince (mentálním slovníkem), který má část pasivní i aktivní (význam slov, výbavnost slov, strukturace slov). Pasivní slovník je vždy vyšší než slovník aktivní (to je známý fakt i při výuce cizích jazyků). Vzděláváním a poznáváním si zvyšujeme aktivní i pasivní slovník.</w:t>
      </w:r>
    </w:p>
    <w:p w:rsidR="0020015B" w:rsidRPr="003228E9" w:rsidRDefault="0020015B" w:rsidP="0020015B">
      <w:pPr>
        <w:pStyle w:val="Odstavecseseznamem"/>
        <w:ind w:left="-142"/>
        <w:jc w:val="both"/>
        <w:rPr>
          <w:rFonts w:cs="Times New Roman"/>
        </w:rPr>
      </w:pPr>
    </w:p>
    <w:p w:rsidR="0020015B" w:rsidRPr="003228E9" w:rsidRDefault="0020015B" w:rsidP="0020015B">
      <w:pPr>
        <w:pStyle w:val="Odstavecseseznamem"/>
        <w:ind w:left="-142"/>
        <w:jc w:val="both"/>
        <w:rPr>
          <w:rFonts w:cs="Times New Roman"/>
        </w:rPr>
      </w:pPr>
      <w:r w:rsidRPr="003B56D8">
        <w:rPr>
          <w:rFonts w:cs="Times New Roman"/>
          <w:b/>
        </w:rPr>
        <w:t>Příklady zadání cvičení</w:t>
      </w:r>
      <w:r w:rsidRPr="003228E9">
        <w:rPr>
          <w:rFonts w:cs="Times New Roman"/>
        </w:rPr>
        <w:t xml:space="preserve"> na procvičování čtenářské strategie – porozumění významu slov</w:t>
      </w:r>
    </w:p>
    <w:p w:rsidR="0020015B" w:rsidRPr="003228E9" w:rsidRDefault="0020015B" w:rsidP="003B56D8">
      <w:pPr>
        <w:pStyle w:val="Odstavecseseznamem"/>
        <w:numPr>
          <w:ilvl w:val="0"/>
          <w:numId w:val="17"/>
        </w:numPr>
        <w:pBdr>
          <w:top w:val="single" w:sz="4" w:space="1" w:color="auto"/>
          <w:left w:val="single" w:sz="4" w:space="4" w:color="auto"/>
          <w:bottom w:val="single" w:sz="4" w:space="1" w:color="auto"/>
          <w:right w:val="single" w:sz="4" w:space="4" w:color="auto"/>
        </w:pBdr>
        <w:ind w:left="426" w:hanging="426"/>
        <w:jc w:val="both"/>
        <w:rPr>
          <w:rFonts w:cs="Times New Roman"/>
        </w:rPr>
      </w:pPr>
      <w:r w:rsidRPr="003228E9">
        <w:rPr>
          <w:rFonts w:cs="Times New Roman"/>
        </w:rPr>
        <w:t>Vytvořit zdrobněliny (stůl, židle, kluk, míč, žába).</w:t>
      </w:r>
    </w:p>
    <w:p w:rsidR="0020015B" w:rsidRPr="003228E9" w:rsidRDefault="0020015B" w:rsidP="003B56D8">
      <w:pPr>
        <w:pStyle w:val="Odstavecseseznamem"/>
        <w:numPr>
          <w:ilvl w:val="0"/>
          <w:numId w:val="17"/>
        </w:numPr>
        <w:pBdr>
          <w:top w:val="single" w:sz="4" w:space="1" w:color="auto"/>
          <w:left w:val="single" w:sz="4" w:space="4" w:color="auto"/>
          <w:bottom w:val="single" w:sz="4" w:space="1" w:color="auto"/>
          <w:right w:val="single" w:sz="4" w:space="4" w:color="auto"/>
        </w:pBdr>
        <w:ind w:left="426" w:hanging="426"/>
        <w:jc w:val="both"/>
        <w:rPr>
          <w:rFonts w:cs="Times New Roman"/>
        </w:rPr>
      </w:pPr>
      <w:r w:rsidRPr="003228E9">
        <w:rPr>
          <w:rFonts w:cs="Times New Roman"/>
        </w:rPr>
        <w:t>Vytvořit antonyma (hladký x hrubý) a synonyma.</w:t>
      </w:r>
    </w:p>
    <w:p w:rsidR="0020015B" w:rsidRPr="003228E9" w:rsidRDefault="0020015B" w:rsidP="003B56D8">
      <w:pPr>
        <w:pStyle w:val="Odstavecseseznamem"/>
        <w:numPr>
          <w:ilvl w:val="0"/>
          <w:numId w:val="17"/>
        </w:numPr>
        <w:pBdr>
          <w:top w:val="single" w:sz="4" w:space="1" w:color="auto"/>
          <w:left w:val="single" w:sz="4" w:space="4" w:color="auto"/>
          <w:bottom w:val="single" w:sz="4" w:space="1" w:color="auto"/>
          <w:right w:val="single" w:sz="4" w:space="4" w:color="auto"/>
        </w:pBdr>
        <w:ind w:left="426" w:hanging="426"/>
        <w:jc w:val="both"/>
        <w:rPr>
          <w:rFonts w:cs="Times New Roman"/>
        </w:rPr>
      </w:pPr>
      <w:r w:rsidRPr="003228E9">
        <w:rPr>
          <w:rFonts w:cs="Times New Roman"/>
        </w:rPr>
        <w:t>Vytvořit dvojice slov (sousloví), např. krajíc chleba, řízek, cukr, mouka, oříšky.</w:t>
      </w:r>
    </w:p>
    <w:p w:rsidR="0020015B" w:rsidRPr="003228E9" w:rsidRDefault="0020015B" w:rsidP="003B56D8">
      <w:pPr>
        <w:pStyle w:val="Odstavecseseznamem"/>
        <w:numPr>
          <w:ilvl w:val="0"/>
          <w:numId w:val="17"/>
        </w:numPr>
        <w:pBdr>
          <w:top w:val="single" w:sz="4" w:space="1" w:color="auto"/>
          <w:left w:val="single" w:sz="4" w:space="4" w:color="auto"/>
          <w:bottom w:val="single" w:sz="4" w:space="1" w:color="auto"/>
          <w:right w:val="single" w:sz="4" w:space="4" w:color="auto"/>
        </w:pBdr>
        <w:ind w:left="426" w:hanging="426"/>
        <w:jc w:val="both"/>
        <w:rPr>
          <w:rFonts w:cs="Times New Roman"/>
        </w:rPr>
      </w:pPr>
      <w:r w:rsidRPr="003228E9">
        <w:rPr>
          <w:rFonts w:cs="Times New Roman"/>
        </w:rPr>
        <w:t>Vytvořit přirovnání se slovy: oči, břicho, vlasy aj. Jakou vlastnost vyjadřují?</w:t>
      </w:r>
    </w:p>
    <w:p w:rsidR="0020015B" w:rsidRDefault="0020015B" w:rsidP="003B56D8">
      <w:pPr>
        <w:pStyle w:val="Odstavecseseznamem"/>
        <w:numPr>
          <w:ilvl w:val="0"/>
          <w:numId w:val="17"/>
        </w:numPr>
        <w:pBdr>
          <w:top w:val="single" w:sz="4" w:space="1" w:color="auto"/>
          <w:left w:val="single" w:sz="4" w:space="4" w:color="auto"/>
          <w:bottom w:val="single" w:sz="4" w:space="1" w:color="auto"/>
          <w:right w:val="single" w:sz="4" w:space="4" w:color="auto"/>
        </w:pBdr>
        <w:ind w:left="426" w:hanging="426"/>
        <w:jc w:val="both"/>
        <w:rPr>
          <w:rFonts w:cs="Times New Roman"/>
        </w:rPr>
      </w:pPr>
      <w:r w:rsidRPr="003228E9">
        <w:rPr>
          <w:rFonts w:cs="Times New Roman"/>
        </w:rPr>
        <w:t>Vyjádřit to jinak: Vyskočil čile (čiperně). Drak se sápal na princeznu (natahoval).</w:t>
      </w:r>
    </w:p>
    <w:p w:rsidR="005653B1" w:rsidRPr="003228E9" w:rsidRDefault="005653B1" w:rsidP="005653B1">
      <w:pPr>
        <w:pStyle w:val="Odstavecseseznamem"/>
        <w:jc w:val="both"/>
        <w:rPr>
          <w:rFonts w:cs="Times New Roman"/>
        </w:rPr>
      </w:pPr>
    </w:p>
    <w:p w:rsidR="0020015B" w:rsidRPr="003228E9" w:rsidRDefault="0020015B" w:rsidP="0020015B">
      <w:pPr>
        <w:pStyle w:val="Odstavecseseznamem"/>
        <w:ind w:left="-142"/>
        <w:jc w:val="both"/>
        <w:rPr>
          <w:rFonts w:cs="Times New Roman"/>
        </w:rPr>
      </w:pPr>
      <w:r w:rsidRPr="003B56D8">
        <w:rPr>
          <w:rFonts w:cs="Times New Roman"/>
          <w:b/>
        </w:rPr>
        <w:t>Příklady zadání cvičení</w:t>
      </w:r>
      <w:r w:rsidRPr="003228E9">
        <w:rPr>
          <w:rFonts w:cs="Times New Roman"/>
        </w:rPr>
        <w:t xml:space="preserve"> na procvičování čtenářské strategie – strukturace slovníku</w:t>
      </w:r>
    </w:p>
    <w:p w:rsidR="0020015B" w:rsidRPr="005653B1" w:rsidRDefault="0020015B" w:rsidP="003B56D8">
      <w:pPr>
        <w:pStyle w:val="Odstavecseseznamem"/>
        <w:numPr>
          <w:ilvl w:val="0"/>
          <w:numId w:val="18"/>
        </w:numPr>
        <w:pBdr>
          <w:top w:val="single" w:sz="4" w:space="1" w:color="auto"/>
          <w:left w:val="single" w:sz="4" w:space="4" w:color="auto"/>
          <w:bottom w:val="single" w:sz="4" w:space="1" w:color="auto"/>
          <w:right w:val="single" w:sz="4" w:space="4" w:color="auto"/>
        </w:pBdr>
        <w:ind w:hanging="426"/>
        <w:jc w:val="both"/>
        <w:rPr>
          <w:rFonts w:cs="Times New Roman"/>
        </w:rPr>
      </w:pPr>
      <w:r w:rsidRPr="005653B1">
        <w:rPr>
          <w:rFonts w:cs="Times New Roman"/>
        </w:rPr>
        <w:t xml:space="preserve">Seřadit slova podle abecedy. </w:t>
      </w:r>
    </w:p>
    <w:p w:rsidR="0020015B" w:rsidRPr="005653B1" w:rsidRDefault="0020015B" w:rsidP="003B56D8">
      <w:pPr>
        <w:pStyle w:val="Odstavecseseznamem"/>
        <w:numPr>
          <w:ilvl w:val="0"/>
          <w:numId w:val="18"/>
        </w:numPr>
        <w:pBdr>
          <w:top w:val="single" w:sz="4" w:space="1" w:color="auto"/>
          <w:left w:val="single" w:sz="4" w:space="4" w:color="auto"/>
          <w:bottom w:val="single" w:sz="4" w:space="1" w:color="auto"/>
          <w:right w:val="single" w:sz="4" w:space="4" w:color="auto"/>
        </w:pBdr>
        <w:ind w:hanging="426"/>
        <w:jc w:val="both"/>
        <w:rPr>
          <w:rFonts w:cs="Times New Roman"/>
        </w:rPr>
      </w:pPr>
      <w:r w:rsidRPr="005653B1">
        <w:rPr>
          <w:rFonts w:cs="Times New Roman"/>
        </w:rPr>
        <w:t>Sestavit tabulku podle frekvence výskytu (písmen, hlásek, slov, vět).</w:t>
      </w:r>
    </w:p>
    <w:p w:rsidR="0020015B" w:rsidRPr="005653B1" w:rsidRDefault="0020015B" w:rsidP="003B56D8">
      <w:pPr>
        <w:pStyle w:val="Odstavecseseznamem"/>
        <w:numPr>
          <w:ilvl w:val="0"/>
          <w:numId w:val="18"/>
        </w:numPr>
        <w:pBdr>
          <w:top w:val="single" w:sz="4" w:space="1" w:color="auto"/>
          <w:left w:val="single" w:sz="4" w:space="4" w:color="auto"/>
          <w:bottom w:val="single" w:sz="4" w:space="1" w:color="auto"/>
          <w:right w:val="single" w:sz="4" w:space="4" w:color="auto"/>
        </w:pBdr>
        <w:ind w:hanging="426"/>
        <w:jc w:val="both"/>
        <w:rPr>
          <w:rFonts w:cs="Times New Roman"/>
        </w:rPr>
      </w:pPr>
      <w:r w:rsidRPr="005653B1">
        <w:rPr>
          <w:rFonts w:cs="Times New Roman"/>
        </w:rPr>
        <w:t>Najít klíč, podle kterého jsou slova ve skupině tříděna: na základě shodné koncové samohlásky, podle první přízvučné slabiky, podle slov označujících živočichy, podle vzniku slov.</w:t>
      </w:r>
    </w:p>
    <w:p w:rsidR="0020015B" w:rsidRPr="005653B1" w:rsidRDefault="0020015B" w:rsidP="003B56D8">
      <w:pPr>
        <w:pStyle w:val="Odstavecseseznamem"/>
        <w:numPr>
          <w:ilvl w:val="0"/>
          <w:numId w:val="18"/>
        </w:numPr>
        <w:pBdr>
          <w:top w:val="single" w:sz="4" w:space="1" w:color="auto"/>
          <w:left w:val="single" w:sz="4" w:space="4" w:color="auto"/>
          <w:bottom w:val="single" w:sz="4" w:space="1" w:color="auto"/>
          <w:right w:val="single" w:sz="4" w:space="4" w:color="auto"/>
        </w:pBdr>
        <w:ind w:hanging="426"/>
        <w:jc w:val="both"/>
        <w:rPr>
          <w:rFonts w:cs="Times New Roman"/>
        </w:rPr>
      </w:pPr>
      <w:r w:rsidRPr="005653B1">
        <w:rPr>
          <w:rFonts w:cs="Times New Roman"/>
        </w:rPr>
        <w:t>Najít, co je ukryto v textu (např. roční období).</w:t>
      </w:r>
    </w:p>
    <w:p w:rsidR="0020015B" w:rsidRPr="005653B1" w:rsidRDefault="0020015B" w:rsidP="003B56D8">
      <w:pPr>
        <w:pStyle w:val="Odstavecseseznamem"/>
        <w:numPr>
          <w:ilvl w:val="0"/>
          <w:numId w:val="18"/>
        </w:numPr>
        <w:pBdr>
          <w:top w:val="single" w:sz="4" w:space="1" w:color="auto"/>
          <w:left w:val="single" w:sz="4" w:space="4" w:color="auto"/>
          <w:bottom w:val="single" w:sz="4" w:space="1" w:color="auto"/>
          <w:right w:val="single" w:sz="4" w:space="4" w:color="auto"/>
        </w:pBdr>
        <w:ind w:hanging="426"/>
        <w:jc w:val="both"/>
        <w:rPr>
          <w:rFonts w:cs="Times New Roman"/>
        </w:rPr>
      </w:pPr>
      <w:r w:rsidRPr="005653B1">
        <w:rPr>
          <w:rFonts w:cs="Times New Roman"/>
        </w:rPr>
        <w:t>Práce se vzorovým  pracovním listem, bodovou škálou a strukturovaným zadáním (NM ČJL)</w:t>
      </w:r>
    </w:p>
    <w:p w:rsidR="0020015B" w:rsidRDefault="0020015B" w:rsidP="0020015B">
      <w:pPr>
        <w:pStyle w:val="Odstavecseseznamem"/>
        <w:jc w:val="both"/>
        <w:rPr>
          <w:rFonts w:cs="Times New Roman"/>
          <w:b/>
        </w:rPr>
      </w:pPr>
    </w:p>
    <w:p w:rsidR="005653B1" w:rsidRDefault="005653B1" w:rsidP="0020015B">
      <w:pPr>
        <w:pStyle w:val="Odstavecseseznamem"/>
        <w:jc w:val="both"/>
        <w:rPr>
          <w:rFonts w:cs="Times New Roman"/>
          <w:b/>
        </w:rPr>
      </w:pPr>
    </w:p>
    <w:p w:rsidR="005653B1" w:rsidRDefault="005653B1" w:rsidP="0020015B">
      <w:pPr>
        <w:pStyle w:val="Odstavecseseznamem"/>
        <w:jc w:val="both"/>
        <w:rPr>
          <w:rFonts w:cs="Times New Roman"/>
          <w:b/>
        </w:rPr>
      </w:pPr>
    </w:p>
    <w:p w:rsidR="0020015B" w:rsidRPr="003228E9" w:rsidRDefault="0020015B" w:rsidP="0051736A">
      <w:pPr>
        <w:pStyle w:val="Odstavecseseznamem"/>
        <w:numPr>
          <w:ilvl w:val="0"/>
          <w:numId w:val="13"/>
        </w:numPr>
        <w:ind w:left="426" w:hanging="426"/>
        <w:jc w:val="both"/>
        <w:rPr>
          <w:rFonts w:cs="Times New Roman"/>
        </w:rPr>
      </w:pPr>
      <w:r w:rsidRPr="0051736A">
        <w:rPr>
          <w:rFonts w:cs="Times New Roman"/>
          <w:b/>
        </w:rPr>
        <w:t>Z</w:t>
      </w:r>
      <w:r w:rsidRPr="003228E9">
        <w:rPr>
          <w:rFonts w:cs="Times New Roman"/>
          <w:b/>
        </w:rPr>
        <w:t>ávěr</w:t>
      </w:r>
    </w:p>
    <w:p w:rsidR="0020015B" w:rsidRPr="003228E9" w:rsidRDefault="0020015B" w:rsidP="0051736A">
      <w:pPr>
        <w:spacing w:after="0"/>
        <w:ind w:firstLine="426"/>
        <w:rPr>
          <w:rFonts w:cs="Times New Roman"/>
        </w:rPr>
      </w:pPr>
      <w:r w:rsidRPr="003228E9">
        <w:rPr>
          <w:rFonts w:cs="Times New Roman"/>
        </w:rPr>
        <w:t>Pro čtenářství a úroveň jeho pedagogického hodnocení je třeba vycházet ze znalosti  jazykové normy, tzn. pravidel mateřského jazyka (frekvence a použití slovních druhů, ohýbání slovních druhů, správné užívání jmenných a slovesných kategorií, stupňování přídavných jmen, přechylování, užívání neohebných slovních druhů – oblast morfologie a lexikologie). V syntaktické rovině nás zajímá členění věty, větné skladební dvojice, slovosled, užití otázek a záporu, věta jednoduchá, souvětí</w:t>
      </w:r>
      <w:r w:rsidR="00DF5AC8">
        <w:rPr>
          <w:rFonts w:cs="Times New Roman"/>
        </w:rPr>
        <w:t xml:space="preserve"> aj.</w:t>
      </w:r>
      <w:r w:rsidRPr="003228E9">
        <w:rPr>
          <w:rFonts w:cs="Times New Roman"/>
        </w:rPr>
        <w:t xml:space="preserve">). Komunikačním a čtenářským strategiím se učíme po celý život. Historicky prokázaná zkušenost s rozvojem poznání lidstva naznačuje důležitost spojení teorie s praxí. Nadčasovým posláním role učitele je, aby učil žáky používat vědomosti v praxi i deduktivním způsobem, analýzou problémové situace, náznakem dalších možných vztahů a souvislostí. </w:t>
      </w:r>
    </w:p>
    <w:p w:rsidR="0020015B" w:rsidRPr="003228E9" w:rsidRDefault="0020015B" w:rsidP="006E6855">
      <w:pPr>
        <w:spacing w:after="0"/>
        <w:ind w:firstLine="426"/>
        <w:rPr>
          <w:rFonts w:cs="Times New Roman"/>
        </w:rPr>
      </w:pPr>
      <w:r w:rsidRPr="003228E9">
        <w:rPr>
          <w:rFonts w:cs="Times New Roman"/>
        </w:rPr>
        <w:t>V  edukaci má učitel uplatňovat individuální přístup, pečlivě vybírat zajímavé texty adekvátně věku žáků, nepodceňovat motivaci a přípravu žáků před čtením, během čtení, promýšlet vhodné aktivity po přečtení textu.</w:t>
      </w:r>
      <w:r w:rsidR="00DF5AC8">
        <w:rPr>
          <w:rFonts w:cs="Times New Roman"/>
        </w:rPr>
        <w:t xml:space="preserve"> Vypravováním a dalšími komunikativními aktivitami rozvíjíme u žáka předpoklady dobré práce s textem, rozšiřujeme slovní zásobu, úvahy o slově, větě, myšlence z hlediska obsahu i formy, učíme se naslouchat druhým, trénujeme paměť, pozornost, hledáme smysl </w:t>
      </w:r>
      <w:r w:rsidR="00DF5AC8">
        <w:rPr>
          <w:rFonts w:cs="Times New Roman"/>
        </w:rPr>
        <w:lastRenderedPageBreak/>
        <w:t>vyjádření.</w:t>
      </w:r>
      <w:r w:rsidR="004308D6">
        <w:rPr>
          <w:rFonts w:cs="Times New Roman"/>
        </w:rPr>
        <w:t xml:space="preserve"> </w:t>
      </w:r>
      <w:r w:rsidR="00DF5AC8">
        <w:rPr>
          <w:rFonts w:cs="Times New Roman"/>
        </w:rPr>
        <w:t>Čtení není pouhou rutinou, čtení je celoživotním procesem učení a celoživotním právem i potřebou</w:t>
      </w:r>
      <w:r w:rsidR="001F65F1">
        <w:rPr>
          <w:rFonts w:cs="Times New Roman"/>
        </w:rPr>
        <w:t xml:space="preserve"> </w:t>
      </w:r>
      <w:r w:rsidR="00DF5AC8">
        <w:rPr>
          <w:rFonts w:cs="Times New Roman"/>
        </w:rPr>
        <w:t>být gramotný.</w:t>
      </w:r>
    </w:p>
    <w:p w:rsidR="0020015B" w:rsidRPr="003228E9" w:rsidRDefault="0020015B" w:rsidP="0020015B">
      <w:pPr>
        <w:jc w:val="both"/>
        <w:rPr>
          <w:b/>
        </w:rPr>
      </w:pPr>
    </w:p>
    <w:p w:rsidR="0020015B" w:rsidRPr="003228E9" w:rsidRDefault="0020015B" w:rsidP="0020015B">
      <w:pPr>
        <w:jc w:val="both"/>
        <w:rPr>
          <w:rFonts w:cs="Times New Roman"/>
          <w:color w:val="548DD4" w:themeColor="text2" w:themeTint="99"/>
        </w:rPr>
      </w:pPr>
      <w:r w:rsidRPr="003228E9">
        <w:rPr>
          <w:b/>
        </w:rPr>
        <w:t xml:space="preserve">Literatura </w:t>
      </w:r>
    </w:p>
    <w:p w:rsidR="0020015B" w:rsidRPr="004308D6" w:rsidRDefault="0020015B" w:rsidP="003B56D8">
      <w:pPr>
        <w:pStyle w:val="Odstavecseseznamem"/>
        <w:numPr>
          <w:ilvl w:val="0"/>
          <w:numId w:val="14"/>
        </w:numPr>
        <w:spacing w:after="0" w:line="240" w:lineRule="auto"/>
        <w:jc w:val="both"/>
      </w:pPr>
      <w:r w:rsidRPr="004308D6">
        <w:t>ČAVOJSKÁ, M. </w:t>
      </w:r>
      <w:r w:rsidRPr="004308D6">
        <w:rPr>
          <w:i/>
          <w:iCs/>
        </w:rPr>
        <w:t>Vyhledáváme rozumově nadané žáky: krok za krokem s nadaným žákem, metodická příručka</w:t>
      </w:r>
      <w:r w:rsidRPr="004308D6">
        <w:t>. 1. vyd. Překlad Olga Trávníčková. Praha: Výzkumný ústav pedagogický v Praze, 2010, 68 s. Teoretická knihovna, 18. ISBN 978-808-7000-410.</w:t>
      </w:r>
    </w:p>
    <w:p w:rsidR="0020015B" w:rsidRPr="004308D6" w:rsidRDefault="0020015B" w:rsidP="003B56D8">
      <w:pPr>
        <w:pStyle w:val="Odstavecseseznamem"/>
        <w:numPr>
          <w:ilvl w:val="0"/>
          <w:numId w:val="14"/>
        </w:numPr>
        <w:spacing w:after="0" w:line="240" w:lineRule="auto"/>
        <w:jc w:val="both"/>
      </w:pPr>
      <w:r w:rsidRPr="004308D6">
        <w:t xml:space="preserve">DOLEŽEL, L. </w:t>
      </w:r>
      <w:proofErr w:type="spellStart"/>
      <w:r w:rsidRPr="004308D6">
        <w:rPr>
          <w:i/>
        </w:rPr>
        <w:t>Heterocosmica</w:t>
      </w:r>
      <w:proofErr w:type="spellEnd"/>
      <w:r w:rsidRPr="004308D6">
        <w:rPr>
          <w:i/>
        </w:rPr>
        <w:t>: fikce a možné světy</w:t>
      </w:r>
      <w:r w:rsidRPr="004308D6">
        <w:t>. Praha: Karolinum, 2003. ISBN 80-246-0735-2.</w:t>
      </w:r>
    </w:p>
    <w:p w:rsidR="007D632B" w:rsidRPr="004308D6" w:rsidRDefault="007D632B" w:rsidP="007D632B">
      <w:pPr>
        <w:pStyle w:val="Odstavecseseznamem"/>
        <w:numPr>
          <w:ilvl w:val="0"/>
          <w:numId w:val="14"/>
        </w:numPr>
      </w:pPr>
      <w:r w:rsidRPr="004308D6">
        <w:t xml:space="preserve">GAVORA, P. </w:t>
      </w:r>
      <w:proofErr w:type="spellStart"/>
      <w:r w:rsidRPr="004308D6">
        <w:rPr>
          <w:i/>
        </w:rPr>
        <w:t>Žiak</w:t>
      </w:r>
      <w:proofErr w:type="spellEnd"/>
      <w:r w:rsidRPr="004308D6">
        <w:rPr>
          <w:i/>
        </w:rPr>
        <w:t xml:space="preserve"> a text</w:t>
      </w:r>
      <w:r w:rsidRPr="004308D6">
        <w:t>. Bratislava: Slovenské pedagogické nakladatelstvo, 1991, s. 16, 21, 23.</w:t>
      </w:r>
    </w:p>
    <w:p w:rsidR="0020015B" w:rsidRPr="004308D6" w:rsidRDefault="0020015B" w:rsidP="003B56D8">
      <w:pPr>
        <w:pStyle w:val="Odstavecseseznamem"/>
        <w:numPr>
          <w:ilvl w:val="0"/>
          <w:numId w:val="14"/>
        </w:numPr>
        <w:spacing w:after="0" w:line="240" w:lineRule="auto"/>
        <w:jc w:val="both"/>
      </w:pPr>
      <w:r w:rsidRPr="004308D6">
        <w:t xml:space="preserve">HUFFMAN, L., MEHLINGER, S., KERIVAN, A. Risk </w:t>
      </w:r>
      <w:proofErr w:type="spellStart"/>
      <w:r w:rsidRPr="004308D6">
        <w:t>factorsforacademic</w:t>
      </w:r>
      <w:proofErr w:type="spellEnd"/>
      <w:r w:rsidRPr="004308D6">
        <w:t xml:space="preserve"> and </w:t>
      </w:r>
      <w:proofErr w:type="spellStart"/>
      <w:r w:rsidRPr="004308D6">
        <w:t>behavioralproblemsatthebe</w:t>
      </w:r>
      <w:r w:rsidRPr="004308D6">
        <w:softHyphen/>
        <w:t>ginnigofschool</w:t>
      </w:r>
      <w:proofErr w:type="spellEnd"/>
      <w:r w:rsidRPr="004308D6">
        <w:t xml:space="preserve">. In </w:t>
      </w:r>
      <w:proofErr w:type="spellStart"/>
      <w:r w:rsidRPr="004308D6">
        <w:t>Off</w:t>
      </w:r>
      <w:proofErr w:type="spellEnd"/>
      <w:r w:rsidRPr="004308D6">
        <w:t xml:space="preserve"> to a </w:t>
      </w:r>
      <w:proofErr w:type="spellStart"/>
      <w:r w:rsidRPr="004308D6">
        <w:t>good</w:t>
      </w:r>
      <w:proofErr w:type="spellEnd"/>
      <w:r w:rsidRPr="004308D6">
        <w:t xml:space="preserve"> start. </w:t>
      </w:r>
      <w:proofErr w:type="spellStart"/>
      <w:r w:rsidRPr="004308D6">
        <w:rPr>
          <w:i/>
          <w:iCs/>
        </w:rPr>
        <w:t>Research</w:t>
      </w:r>
      <w:proofErr w:type="spellEnd"/>
      <w:r w:rsidRPr="004308D6">
        <w:rPr>
          <w:i/>
          <w:iCs/>
        </w:rPr>
        <w:t xml:space="preserve"> on </w:t>
      </w:r>
      <w:proofErr w:type="spellStart"/>
      <w:r w:rsidRPr="004308D6">
        <w:rPr>
          <w:i/>
          <w:iCs/>
        </w:rPr>
        <w:t>the</w:t>
      </w:r>
      <w:proofErr w:type="spellEnd"/>
      <w:r w:rsidRPr="004308D6">
        <w:rPr>
          <w:i/>
          <w:iCs/>
        </w:rPr>
        <w:t xml:space="preserve"> risk </w:t>
      </w:r>
      <w:proofErr w:type="spellStart"/>
      <w:r w:rsidRPr="004308D6">
        <w:rPr>
          <w:i/>
          <w:iCs/>
        </w:rPr>
        <w:t>factorsfor</w:t>
      </w:r>
      <w:proofErr w:type="spellEnd"/>
      <w:r w:rsidRPr="004308D6">
        <w:rPr>
          <w:i/>
          <w:iCs/>
        </w:rPr>
        <w:t xml:space="preserve"> early </w:t>
      </w:r>
      <w:proofErr w:type="spellStart"/>
      <w:r w:rsidRPr="004308D6">
        <w:rPr>
          <w:i/>
          <w:iCs/>
        </w:rPr>
        <w:t>schoolproblems</w:t>
      </w:r>
      <w:proofErr w:type="spellEnd"/>
      <w:r w:rsidRPr="004308D6">
        <w:rPr>
          <w:i/>
          <w:iCs/>
        </w:rPr>
        <w:t xml:space="preserve"> and </w:t>
      </w:r>
      <w:proofErr w:type="spellStart"/>
      <w:r w:rsidRPr="004308D6">
        <w:rPr>
          <w:i/>
          <w:iCs/>
        </w:rPr>
        <w:t>selectedpoliciesaffectingchildren’ssocial</w:t>
      </w:r>
      <w:proofErr w:type="spellEnd"/>
      <w:r w:rsidRPr="004308D6">
        <w:rPr>
          <w:i/>
          <w:iCs/>
        </w:rPr>
        <w:t xml:space="preserve"> and </w:t>
      </w:r>
      <w:proofErr w:type="spellStart"/>
      <w:r w:rsidRPr="004308D6">
        <w:rPr>
          <w:i/>
          <w:iCs/>
        </w:rPr>
        <w:t>emotionaldevelopment</w:t>
      </w:r>
      <w:proofErr w:type="spellEnd"/>
      <w:r w:rsidRPr="004308D6">
        <w:rPr>
          <w:i/>
          <w:iCs/>
        </w:rPr>
        <w:t xml:space="preserve"> and </w:t>
      </w:r>
      <w:proofErr w:type="spellStart"/>
      <w:r w:rsidRPr="004308D6">
        <w:rPr>
          <w:i/>
          <w:iCs/>
        </w:rPr>
        <w:t>theirreadinessforschool</w:t>
      </w:r>
      <w:proofErr w:type="spellEnd"/>
      <w:r w:rsidRPr="004308D6">
        <w:rPr>
          <w:i/>
          <w:iCs/>
        </w:rPr>
        <w:t xml:space="preserve">. </w:t>
      </w:r>
      <w:proofErr w:type="spellStart"/>
      <w:r w:rsidRPr="004308D6">
        <w:t>Chapel</w:t>
      </w:r>
      <w:proofErr w:type="spellEnd"/>
      <w:r w:rsidR="00917BB7" w:rsidRPr="004308D6">
        <w:t xml:space="preserve"> </w:t>
      </w:r>
      <w:proofErr w:type="spellStart"/>
      <w:r w:rsidRPr="004308D6">
        <w:t>Hill</w:t>
      </w:r>
      <w:proofErr w:type="spellEnd"/>
      <w:r w:rsidRPr="004308D6">
        <w:t xml:space="preserve">: University </w:t>
      </w:r>
      <w:proofErr w:type="spellStart"/>
      <w:r w:rsidRPr="004308D6">
        <w:t>of</w:t>
      </w:r>
      <w:proofErr w:type="spellEnd"/>
      <w:r w:rsidRPr="004308D6">
        <w:t xml:space="preserve"> </w:t>
      </w:r>
      <w:proofErr w:type="spellStart"/>
      <w:r w:rsidRPr="004308D6">
        <w:t>North</w:t>
      </w:r>
      <w:proofErr w:type="spellEnd"/>
      <w:r w:rsidRPr="004308D6">
        <w:t xml:space="preserve"> Carolina, 2000.</w:t>
      </w:r>
    </w:p>
    <w:p w:rsidR="00917BB7" w:rsidRPr="004308D6" w:rsidRDefault="00917BB7" w:rsidP="003B56D8">
      <w:pPr>
        <w:pStyle w:val="Odstavecseseznamem"/>
        <w:numPr>
          <w:ilvl w:val="0"/>
          <w:numId w:val="14"/>
        </w:numPr>
        <w:spacing w:after="0" w:line="240" w:lineRule="auto"/>
        <w:jc w:val="both"/>
        <w:rPr>
          <w:rFonts w:cs="Times New Roman"/>
        </w:rPr>
      </w:pPr>
      <w:r w:rsidRPr="004308D6">
        <w:t xml:space="preserve">JAK ČTOU ČESKÉ DĚTI. </w:t>
      </w:r>
      <w:hyperlink r:id="rId19" w:history="1">
        <w:r w:rsidR="00F32F0B" w:rsidRPr="004308D6">
          <w:rPr>
            <w:rStyle w:val="Hypertextovodkaz"/>
            <w:color w:val="auto"/>
          </w:rPr>
          <w:t>http://www.vyzkum-mladez.cz</w:t>
        </w:r>
      </w:hyperlink>
    </w:p>
    <w:p w:rsidR="00F32F0B" w:rsidRPr="004308D6" w:rsidRDefault="00F32F0B" w:rsidP="00B630C1">
      <w:pPr>
        <w:pStyle w:val="Odstavecseseznamem"/>
        <w:numPr>
          <w:ilvl w:val="0"/>
          <w:numId w:val="14"/>
        </w:numPr>
        <w:spacing w:after="0"/>
        <w:ind w:left="357" w:hanging="357"/>
      </w:pPr>
      <w:r w:rsidRPr="004308D6">
        <w:t xml:space="preserve">KRAMPLOVÁ, I., POTUŽNÍKOVÁ, E. </w:t>
      </w:r>
      <w:r w:rsidRPr="004308D6">
        <w:rPr>
          <w:i/>
        </w:rPr>
        <w:t>Jak se učí číst</w:t>
      </w:r>
      <w:r w:rsidRPr="004308D6">
        <w:t>. Praha: ÚIV</w:t>
      </w:r>
      <w:r w:rsidR="00B630C1" w:rsidRPr="004308D6">
        <w:t>, 2005, s. 68</w:t>
      </w:r>
      <w:r w:rsidRPr="004308D6">
        <w:t>.</w:t>
      </w:r>
    </w:p>
    <w:p w:rsidR="00F32F0B" w:rsidRPr="004308D6" w:rsidRDefault="00F32F0B" w:rsidP="00F32F0B">
      <w:pPr>
        <w:pStyle w:val="Seznamliteratury"/>
        <w:numPr>
          <w:ilvl w:val="0"/>
          <w:numId w:val="14"/>
        </w:numPr>
        <w:tabs>
          <w:tab w:val="left" w:pos="708"/>
        </w:tabs>
        <w:rPr>
          <w:rFonts w:asciiTheme="minorHAnsi" w:hAnsiTheme="minorHAnsi"/>
          <w:sz w:val="22"/>
          <w:szCs w:val="22"/>
        </w:rPr>
      </w:pPr>
      <w:r w:rsidRPr="004308D6">
        <w:rPr>
          <w:rFonts w:asciiTheme="minorHAnsi" w:hAnsiTheme="minorHAnsi"/>
          <w:sz w:val="22"/>
          <w:szCs w:val="22"/>
        </w:rPr>
        <w:t xml:space="preserve">KRAMPLOVÁ, I. </w:t>
      </w:r>
      <w:r w:rsidRPr="004308D6">
        <w:rPr>
          <w:rFonts w:asciiTheme="minorHAnsi" w:hAnsiTheme="minorHAnsi"/>
          <w:i/>
          <w:sz w:val="22"/>
          <w:szCs w:val="22"/>
        </w:rPr>
        <w:t>Národní zpráva PIRLS 2011</w:t>
      </w:r>
      <w:r w:rsidRPr="004308D6">
        <w:rPr>
          <w:rFonts w:asciiTheme="minorHAnsi" w:hAnsiTheme="minorHAnsi"/>
          <w:sz w:val="22"/>
          <w:szCs w:val="22"/>
        </w:rPr>
        <w:t>. Praha: ČŠI</w:t>
      </w:r>
      <w:r w:rsidR="00B630C1" w:rsidRPr="004308D6">
        <w:rPr>
          <w:rFonts w:asciiTheme="minorHAnsi" w:hAnsiTheme="minorHAnsi"/>
          <w:sz w:val="22"/>
          <w:szCs w:val="22"/>
        </w:rPr>
        <w:t>, 2011, 9-11 s</w:t>
      </w:r>
      <w:r w:rsidRPr="004308D6">
        <w:rPr>
          <w:rFonts w:asciiTheme="minorHAnsi" w:hAnsiTheme="minorHAnsi"/>
          <w:sz w:val="22"/>
          <w:szCs w:val="22"/>
        </w:rPr>
        <w:t>.</w:t>
      </w:r>
    </w:p>
    <w:p w:rsidR="0020015B" w:rsidRPr="004308D6" w:rsidRDefault="0020015B" w:rsidP="003B56D8">
      <w:pPr>
        <w:pStyle w:val="Odstavecseseznamem"/>
        <w:numPr>
          <w:ilvl w:val="0"/>
          <w:numId w:val="14"/>
        </w:numPr>
        <w:spacing w:after="0" w:line="240" w:lineRule="auto"/>
        <w:jc w:val="both"/>
      </w:pPr>
      <w:r w:rsidRPr="004308D6">
        <w:t xml:space="preserve">KROPÁČKOVÁ, J., WILDOVÁ, R., KUCHARSKÁ, A. </w:t>
      </w:r>
      <w:r w:rsidRPr="004308D6">
        <w:rPr>
          <w:i/>
        </w:rPr>
        <w:t xml:space="preserve">Pojetí a rozvoj čtenářské </w:t>
      </w:r>
      <w:proofErr w:type="spellStart"/>
      <w:r w:rsidRPr="004308D6">
        <w:rPr>
          <w:i/>
        </w:rPr>
        <w:t>pregramotnosti</w:t>
      </w:r>
      <w:proofErr w:type="spellEnd"/>
      <w:r w:rsidRPr="004308D6">
        <w:rPr>
          <w:i/>
        </w:rPr>
        <w:t xml:space="preserve"> v předškolním období.</w:t>
      </w:r>
      <w:r w:rsidRPr="004308D6">
        <w:t xml:space="preserve"> Pedagogická orientace, 24 (4), </w:t>
      </w:r>
      <w:r w:rsidR="00917BB7" w:rsidRPr="004308D6">
        <w:t xml:space="preserve">s. </w:t>
      </w:r>
      <w:r w:rsidRPr="004308D6">
        <w:t>488-509. DOI: 10.5817/</w:t>
      </w:r>
      <w:proofErr w:type="spellStart"/>
      <w:r w:rsidRPr="004308D6">
        <w:t>PedOr</w:t>
      </w:r>
      <w:proofErr w:type="spellEnd"/>
      <w:r w:rsidRPr="004308D6">
        <w:t xml:space="preserve"> 2014-4-488.</w:t>
      </w:r>
    </w:p>
    <w:p w:rsidR="007D632B" w:rsidRPr="004308D6" w:rsidRDefault="007D632B" w:rsidP="007D632B">
      <w:pPr>
        <w:pStyle w:val="Odstavecseseznamem"/>
        <w:numPr>
          <w:ilvl w:val="0"/>
          <w:numId w:val="14"/>
        </w:numPr>
      </w:pPr>
      <w:r w:rsidRPr="004308D6">
        <w:t xml:space="preserve">LEDERBUCHOVÁ, L. </w:t>
      </w:r>
      <w:r w:rsidRPr="004308D6">
        <w:rPr>
          <w:i/>
        </w:rPr>
        <w:t>Dítě a kniha</w:t>
      </w:r>
      <w:r w:rsidRPr="004308D6">
        <w:t>. O čtenářství jedenáctiletých. Plzeň: Vydavatelství a nakladatelství Aleš Čeněk, s. r. o., 2004</w:t>
      </w:r>
      <w:r w:rsidR="0086174F" w:rsidRPr="004308D6">
        <w:t>, s. 10.</w:t>
      </w:r>
    </w:p>
    <w:p w:rsidR="007D632B" w:rsidRPr="004308D6" w:rsidRDefault="007D632B" w:rsidP="007D632B">
      <w:pPr>
        <w:pStyle w:val="Odstavecseseznamem"/>
        <w:numPr>
          <w:ilvl w:val="0"/>
          <w:numId w:val="14"/>
        </w:numPr>
      </w:pPr>
      <w:r w:rsidRPr="004308D6">
        <w:t xml:space="preserve">LIPTAKOVÁ, L. a kol. </w:t>
      </w:r>
      <w:r w:rsidRPr="004308D6">
        <w:rPr>
          <w:i/>
        </w:rPr>
        <w:t xml:space="preserve">Integrovaná didaktika slovenského jazyka a </w:t>
      </w:r>
      <w:proofErr w:type="spellStart"/>
      <w:r w:rsidRPr="004308D6">
        <w:rPr>
          <w:i/>
        </w:rPr>
        <w:t>literatúry</w:t>
      </w:r>
      <w:proofErr w:type="spellEnd"/>
      <w:r w:rsidRPr="004308D6">
        <w:t xml:space="preserve">. Prešov: </w:t>
      </w:r>
      <w:proofErr w:type="spellStart"/>
      <w:r w:rsidRPr="004308D6">
        <w:t>PdF</w:t>
      </w:r>
      <w:proofErr w:type="spellEnd"/>
      <w:r w:rsidRPr="004308D6">
        <w:t xml:space="preserve"> v Prešovské univerzity v Prešově, 2011, 204-205 s.</w:t>
      </w:r>
    </w:p>
    <w:p w:rsidR="0020015B" w:rsidRPr="004308D6" w:rsidRDefault="0020015B" w:rsidP="003B56D8">
      <w:pPr>
        <w:pStyle w:val="Odstavecseseznamem"/>
        <w:numPr>
          <w:ilvl w:val="0"/>
          <w:numId w:val="14"/>
        </w:numPr>
        <w:spacing w:after="0" w:line="240" w:lineRule="auto"/>
        <w:jc w:val="both"/>
      </w:pPr>
      <w:r w:rsidRPr="004308D6">
        <w:t>MANGUEL, A. </w:t>
      </w:r>
      <w:r w:rsidRPr="004308D6">
        <w:rPr>
          <w:i/>
          <w:iCs/>
        </w:rPr>
        <w:t>Dějiny čtení</w:t>
      </w:r>
      <w:r w:rsidRPr="004308D6">
        <w:t>. 1.vyd. Překlad Olga Trávníčková. Brno: Host, 2007, 480 s. Teoretická knihovna, sv. 18. ISBN 978-807-2942-312.</w:t>
      </w:r>
    </w:p>
    <w:p w:rsidR="0020015B" w:rsidRPr="004308D6" w:rsidRDefault="0020015B" w:rsidP="003B56D8">
      <w:pPr>
        <w:pStyle w:val="Seznamliteratury"/>
        <w:numPr>
          <w:ilvl w:val="0"/>
          <w:numId w:val="14"/>
        </w:numPr>
        <w:rPr>
          <w:rFonts w:asciiTheme="minorHAnsi" w:hAnsiTheme="minorHAnsi"/>
          <w:sz w:val="22"/>
          <w:szCs w:val="22"/>
        </w:rPr>
      </w:pPr>
      <w:r w:rsidRPr="004308D6">
        <w:rPr>
          <w:rFonts w:asciiTheme="minorHAnsi" w:hAnsiTheme="minorHAnsi"/>
          <w:sz w:val="22"/>
          <w:szCs w:val="22"/>
        </w:rPr>
        <w:t xml:space="preserve">MAŇOUROVÁ, A.; BÁRTOVÁ, M. aj. </w:t>
      </w:r>
      <w:r w:rsidRPr="004308D6">
        <w:rPr>
          <w:rFonts w:asciiTheme="minorHAnsi" w:hAnsiTheme="minorHAnsi"/>
          <w:i/>
          <w:sz w:val="22"/>
          <w:szCs w:val="22"/>
        </w:rPr>
        <w:t xml:space="preserve">Diagnostické portfolio pracovních listů k hodnocení čtenářské gramotnosti pro žáky 1. ročníků ZŠ v analyticko-syntetické metodě.  </w:t>
      </w:r>
      <w:r w:rsidRPr="004308D6">
        <w:rPr>
          <w:rFonts w:asciiTheme="minorHAnsi" w:hAnsiTheme="minorHAnsi"/>
          <w:sz w:val="22"/>
          <w:szCs w:val="22"/>
        </w:rPr>
        <w:t xml:space="preserve">Praha: Univerzita Karlova v Praze, Pedagogická fakulta, </w:t>
      </w:r>
      <w:r w:rsidR="00917BB7" w:rsidRPr="004308D6">
        <w:rPr>
          <w:rFonts w:asciiTheme="minorHAnsi" w:hAnsiTheme="minorHAnsi"/>
          <w:sz w:val="22"/>
          <w:szCs w:val="22"/>
        </w:rPr>
        <w:t xml:space="preserve">2012, </w:t>
      </w:r>
      <w:r w:rsidRPr="004308D6">
        <w:rPr>
          <w:rFonts w:asciiTheme="minorHAnsi" w:hAnsiTheme="minorHAnsi"/>
          <w:sz w:val="22"/>
          <w:szCs w:val="22"/>
        </w:rPr>
        <w:t>40 s.</w:t>
      </w:r>
      <w:r w:rsidR="00917BB7" w:rsidRPr="004308D6">
        <w:rPr>
          <w:rFonts w:asciiTheme="minorHAnsi" w:hAnsiTheme="minorHAnsi"/>
          <w:sz w:val="22"/>
          <w:szCs w:val="22"/>
        </w:rPr>
        <w:t xml:space="preserve"> </w:t>
      </w:r>
      <w:r w:rsidRPr="004308D6">
        <w:rPr>
          <w:rFonts w:asciiTheme="minorHAnsi" w:hAnsiTheme="minorHAnsi"/>
          <w:sz w:val="22"/>
          <w:szCs w:val="22"/>
        </w:rPr>
        <w:t xml:space="preserve">ISBN 978-80-7290-560-7. </w:t>
      </w:r>
      <w:r w:rsidRPr="004308D6">
        <w:rPr>
          <w:rFonts w:asciiTheme="minorHAnsi" w:hAnsiTheme="minorHAnsi"/>
          <w:sz w:val="22"/>
          <w:szCs w:val="22"/>
        </w:rPr>
        <w:tab/>
      </w:r>
    </w:p>
    <w:p w:rsidR="00941B69" w:rsidRPr="004308D6" w:rsidRDefault="00941B69" w:rsidP="003B56D8">
      <w:pPr>
        <w:pStyle w:val="Seznamliteratury"/>
        <w:numPr>
          <w:ilvl w:val="0"/>
          <w:numId w:val="14"/>
        </w:numPr>
        <w:rPr>
          <w:rFonts w:asciiTheme="minorHAnsi" w:hAnsiTheme="minorHAnsi"/>
          <w:sz w:val="22"/>
          <w:szCs w:val="22"/>
        </w:rPr>
      </w:pPr>
      <w:r w:rsidRPr="004308D6">
        <w:rPr>
          <w:rFonts w:asciiTheme="minorHAnsi" w:hAnsiTheme="minorHAnsi"/>
          <w:sz w:val="22"/>
          <w:szCs w:val="22"/>
        </w:rPr>
        <w:t xml:space="preserve">MAREŠ, J. </w:t>
      </w:r>
      <w:r w:rsidRPr="004308D6">
        <w:rPr>
          <w:rFonts w:asciiTheme="minorHAnsi" w:hAnsiTheme="minorHAnsi"/>
          <w:i/>
          <w:sz w:val="22"/>
          <w:szCs w:val="22"/>
        </w:rPr>
        <w:t xml:space="preserve">Styly učení žáků a studentů. Praha: </w:t>
      </w:r>
      <w:r w:rsidRPr="004308D6">
        <w:rPr>
          <w:rFonts w:asciiTheme="minorHAnsi" w:hAnsiTheme="minorHAnsi"/>
          <w:sz w:val="22"/>
          <w:szCs w:val="22"/>
        </w:rPr>
        <w:t>Portál, 1998. ISBN 80-7178-246-7.</w:t>
      </w:r>
    </w:p>
    <w:p w:rsidR="00941B69" w:rsidRPr="004308D6" w:rsidRDefault="00941B69" w:rsidP="00941B69">
      <w:pPr>
        <w:pStyle w:val="Seznamliteratury"/>
        <w:numPr>
          <w:ilvl w:val="0"/>
          <w:numId w:val="14"/>
        </w:numPr>
        <w:rPr>
          <w:rFonts w:asciiTheme="minorHAnsi" w:hAnsiTheme="minorHAnsi"/>
          <w:sz w:val="22"/>
          <w:szCs w:val="22"/>
        </w:rPr>
      </w:pPr>
      <w:r w:rsidRPr="004308D6">
        <w:rPr>
          <w:rFonts w:asciiTheme="minorHAnsi" w:hAnsiTheme="minorHAnsi"/>
          <w:sz w:val="22"/>
          <w:szCs w:val="22"/>
        </w:rPr>
        <w:t xml:space="preserve">MAREŠ, J. </w:t>
      </w:r>
      <w:r w:rsidRPr="004308D6">
        <w:rPr>
          <w:rFonts w:asciiTheme="minorHAnsi" w:hAnsiTheme="minorHAnsi"/>
          <w:i/>
          <w:sz w:val="22"/>
          <w:szCs w:val="22"/>
        </w:rPr>
        <w:t xml:space="preserve">Učení textu. </w:t>
      </w:r>
      <w:r w:rsidRPr="004308D6">
        <w:rPr>
          <w:rFonts w:asciiTheme="minorHAnsi" w:hAnsiTheme="minorHAnsi"/>
          <w:sz w:val="22"/>
          <w:szCs w:val="22"/>
        </w:rPr>
        <w:t xml:space="preserve">In ČÁP, J., MAREŠ, J. </w:t>
      </w:r>
      <w:r w:rsidRPr="004308D6">
        <w:rPr>
          <w:rFonts w:asciiTheme="minorHAnsi" w:hAnsiTheme="minorHAnsi"/>
          <w:i/>
          <w:sz w:val="22"/>
          <w:szCs w:val="22"/>
        </w:rPr>
        <w:t>Psychologie pro učitele.</w:t>
      </w:r>
      <w:r w:rsidRPr="004308D6">
        <w:rPr>
          <w:rFonts w:asciiTheme="minorHAnsi" w:hAnsiTheme="minorHAnsi"/>
          <w:sz w:val="22"/>
          <w:szCs w:val="22"/>
        </w:rPr>
        <w:t xml:space="preserve"> </w:t>
      </w:r>
      <w:r w:rsidRPr="004308D6">
        <w:rPr>
          <w:rFonts w:asciiTheme="minorHAnsi" w:hAnsiTheme="minorHAnsi"/>
          <w:i/>
          <w:sz w:val="22"/>
          <w:szCs w:val="22"/>
        </w:rPr>
        <w:t xml:space="preserve">Praha: </w:t>
      </w:r>
      <w:r w:rsidRPr="004308D6">
        <w:rPr>
          <w:rFonts w:asciiTheme="minorHAnsi" w:hAnsiTheme="minorHAnsi"/>
          <w:sz w:val="22"/>
          <w:szCs w:val="22"/>
        </w:rPr>
        <w:t xml:space="preserve">Portál, </w:t>
      </w:r>
      <w:proofErr w:type="gramStart"/>
      <w:r w:rsidRPr="004308D6">
        <w:rPr>
          <w:rFonts w:asciiTheme="minorHAnsi" w:hAnsiTheme="minorHAnsi"/>
          <w:sz w:val="22"/>
          <w:szCs w:val="22"/>
        </w:rPr>
        <w:t>2001.                 ISBN</w:t>
      </w:r>
      <w:proofErr w:type="gramEnd"/>
      <w:r w:rsidRPr="004308D6">
        <w:rPr>
          <w:rFonts w:asciiTheme="minorHAnsi" w:hAnsiTheme="minorHAnsi"/>
          <w:sz w:val="22"/>
          <w:szCs w:val="22"/>
        </w:rPr>
        <w:t xml:space="preserve"> 80-7178-463-X.</w:t>
      </w:r>
    </w:p>
    <w:p w:rsidR="00F924BD" w:rsidRPr="004308D6" w:rsidRDefault="00F924BD" w:rsidP="003B56D8">
      <w:pPr>
        <w:pStyle w:val="Odstavecseseznamem"/>
        <w:numPr>
          <w:ilvl w:val="0"/>
          <w:numId w:val="14"/>
        </w:numPr>
        <w:spacing w:after="0" w:line="240" w:lineRule="auto"/>
      </w:pPr>
      <w:r w:rsidRPr="004308D6">
        <w:t>MARTÍNKOVÁ, V. (</w:t>
      </w:r>
      <w:proofErr w:type="spellStart"/>
      <w:r w:rsidRPr="004308D6">
        <w:t>eds</w:t>
      </w:r>
      <w:proofErr w:type="spellEnd"/>
      <w:r w:rsidRPr="004308D6">
        <w:t xml:space="preserve">.). </w:t>
      </w:r>
      <w:r w:rsidRPr="004308D6">
        <w:rPr>
          <w:i/>
        </w:rPr>
        <w:t xml:space="preserve">Čítanka 3. </w:t>
      </w:r>
      <w:r w:rsidRPr="004308D6">
        <w:t xml:space="preserve">Praha: </w:t>
      </w:r>
      <w:proofErr w:type="spellStart"/>
      <w:proofErr w:type="gramStart"/>
      <w:r w:rsidRPr="004308D6">
        <w:t>Trizonia</w:t>
      </w:r>
      <w:proofErr w:type="spellEnd"/>
      <w:r w:rsidRPr="004308D6">
        <w:t xml:space="preserve"> , 1993</w:t>
      </w:r>
      <w:proofErr w:type="gramEnd"/>
      <w:r w:rsidRPr="004308D6">
        <w:t>. ISBN 80-85573-15-6</w:t>
      </w:r>
      <w:r w:rsidR="00941B69" w:rsidRPr="004308D6">
        <w:t>.</w:t>
      </w:r>
    </w:p>
    <w:p w:rsidR="0020015B" w:rsidRPr="004308D6" w:rsidRDefault="0020015B" w:rsidP="003B56D8">
      <w:pPr>
        <w:pStyle w:val="Odstavecseseznamem"/>
        <w:numPr>
          <w:ilvl w:val="0"/>
          <w:numId w:val="14"/>
        </w:numPr>
        <w:spacing w:after="0" w:line="240" w:lineRule="auto"/>
        <w:jc w:val="both"/>
      </w:pPr>
      <w:r w:rsidRPr="004308D6">
        <w:t>METELKOVÁ SVOBODOVÁ, R. </w:t>
      </w:r>
      <w:r w:rsidR="00B92F45" w:rsidRPr="004308D6">
        <w:rPr>
          <w:i/>
        </w:rPr>
        <w:t>Formování č</w:t>
      </w:r>
      <w:r w:rsidRPr="004308D6">
        <w:rPr>
          <w:i/>
          <w:iCs/>
        </w:rPr>
        <w:t>tenářsk</w:t>
      </w:r>
      <w:r w:rsidR="00B92F45" w:rsidRPr="004308D6">
        <w:rPr>
          <w:i/>
          <w:iCs/>
        </w:rPr>
        <w:t>é</w:t>
      </w:r>
      <w:r w:rsidRPr="004308D6">
        <w:rPr>
          <w:i/>
          <w:iCs/>
        </w:rPr>
        <w:t xml:space="preserve"> gramotnost</w:t>
      </w:r>
      <w:r w:rsidR="00B92F45" w:rsidRPr="004308D6">
        <w:rPr>
          <w:i/>
          <w:iCs/>
        </w:rPr>
        <w:t>i v prostředí školy se zaměřením na žáky mladšího školního věku</w:t>
      </w:r>
      <w:r w:rsidRPr="004308D6">
        <w:t xml:space="preserve">. 1. vyd. Ostrava: Pedagogická fakulta Ostravské univerzity, </w:t>
      </w:r>
      <w:r w:rsidR="00B92F45" w:rsidRPr="004308D6">
        <w:t xml:space="preserve">96-97 </w:t>
      </w:r>
      <w:r w:rsidRPr="004308D6">
        <w:t>s. ISBN 978-80-</w:t>
      </w:r>
      <w:r w:rsidR="00B92F45" w:rsidRPr="004308D6">
        <w:t>7464</w:t>
      </w:r>
      <w:r w:rsidRPr="004308D6">
        <w:t>-</w:t>
      </w:r>
      <w:r w:rsidR="00B92F45" w:rsidRPr="004308D6">
        <w:t>451-1</w:t>
      </w:r>
      <w:r w:rsidRPr="004308D6">
        <w:t>.</w:t>
      </w:r>
    </w:p>
    <w:p w:rsidR="0020015B" w:rsidRPr="004308D6" w:rsidRDefault="0020015B" w:rsidP="003B56D8">
      <w:pPr>
        <w:pStyle w:val="Odstavecseseznamem"/>
        <w:numPr>
          <w:ilvl w:val="0"/>
          <w:numId w:val="14"/>
        </w:numPr>
        <w:spacing w:after="0" w:line="240" w:lineRule="auto"/>
        <w:jc w:val="both"/>
      </w:pPr>
      <w:r w:rsidRPr="004308D6">
        <w:t xml:space="preserve">MERTIN, V., KUCHARSKÁ, A. a kol. </w:t>
      </w:r>
      <w:r w:rsidRPr="004308D6">
        <w:rPr>
          <w:i/>
          <w:iCs/>
        </w:rPr>
        <w:t>Integrace žáků se specifickými poruchami učení – od stanovení diagnos</w:t>
      </w:r>
      <w:r w:rsidRPr="004308D6">
        <w:rPr>
          <w:i/>
          <w:iCs/>
        </w:rPr>
        <w:softHyphen/>
        <w:t xml:space="preserve">tických kritérií k poskytování péče všem potřebným žákům. </w:t>
      </w:r>
      <w:r w:rsidRPr="004308D6">
        <w:t>Praha: IPPP, 2007. ISBN 978-80-86856-40-7.</w:t>
      </w:r>
    </w:p>
    <w:p w:rsidR="00F924BD" w:rsidRPr="004308D6" w:rsidRDefault="00F924BD" w:rsidP="003B56D8">
      <w:pPr>
        <w:pStyle w:val="Odstavecseseznamem"/>
        <w:numPr>
          <w:ilvl w:val="0"/>
          <w:numId w:val="14"/>
        </w:numPr>
        <w:spacing w:after="0" w:line="240" w:lineRule="auto"/>
        <w:jc w:val="both"/>
      </w:pPr>
      <w:r w:rsidRPr="004308D6">
        <w:t>MERTIN, V., KREJČOVÁ, L. (</w:t>
      </w:r>
      <w:proofErr w:type="spellStart"/>
      <w:r w:rsidRPr="004308D6">
        <w:t>eds</w:t>
      </w:r>
      <w:proofErr w:type="spellEnd"/>
      <w:r w:rsidRPr="004308D6">
        <w:t xml:space="preserve">.). </w:t>
      </w:r>
      <w:r w:rsidRPr="004308D6">
        <w:rPr>
          <w:i/>
        </w:rPr>
        <w:t xml:space="preserve">Metody a postupy poznávání žáka. Pedagogická diagnostika.  </w:t>
      </w:r>
      <w:r w:rsidRPr="004308D6">
        <w:t xml:space="preserve">První vydání, Praha: </w:t>
      </w:r>
      <w:proofErr w:type="spellStart"/>
      <w:r w:rsidRPr="004308D6">
        <w:t>Wolters</w:t>
      </w:r>
      <w:proofErr w:type="spellEnd"/>
      <w:r w:rsidRPr="004308D6">
        <w:t xml:space="preserve"> </w:t>
      </w:r>
      <w:proofErr w:type="spellStart"/>
      <w:r w:rsidRPr="004308D6">
        <w:t>Kluwer</w:t>
      </w:r>
      <w:proofErr w:type="spellEnd"/>
      <w:r w:rsidRPr="004308D6">
        <w:t xml:space="preserve"> ČR, 2012. ISBN 978-80-7357-679-0.</w:t>
      </w:r>
    </w:p>
    <w:p w:rsidR="004308D6" w:rsidRPr="004308D6" w:rsidRDefault="004308D6" w:rsidP="003B56D8">
      <w:pPr>
        <w:pStyle w:val="Odstavecseseznamem"/>
        <w:numPr>
          <w:ilvl w:val="0"/>
          <w:numId w:val="14"/>
        </w:numPr>
        <w:spacing w:after="0" w:line="240" w:lineRule="auto"/>
        <w:jc w:val="both"/>
      </w:pPr>
      <w:r w:rsidRPr="004308D6">
        <w:t xml:space="preserve">MORTIMORE, T. </w:t>
      </w:r>
      <w:proofErr w:type="spellStart"/>
      <w:r w:rsidRPr="004308D6">
        <w:rPr>
          <w:i/>
        </w:rPr>
        <w:t>Dyslexia</w:t>
      </w:r>
      <w:proofErr w:type="spellEnd"/>
      <w:r w:rsidRPr="004308D6">
        <w:rPr>
          <w:i/>
        </w:rPr>
        <w:t xml:space="preserve"> and leasing </w:t>
      </w:r>
      <w:proofErr w:type="spellStart"/>
      <w:r w:rsidRPr="004308D6">
        <w:rPr>
          <w:i/>
        </w:rPr>
        <w:t>styles</w:t>
      </w:r>
      <w:proofErr w:type="spellEnd"/>
      <w:r w:rsidRPr="004308D6">
        <w:rPr>
          <w:i/>
        </w:rPr>
        <w:t xml:space="preserve">: a </w:t>
      </w:r>
      <w:proofErr w:type="spellStart"/>
      <w:r w:rsidRPr="004308D6">
        <w:rPr>
          <w:i/>
        </w:rPr>
        <w:t>practitioner´s</w:t>
      </w:r>
      <w:proofErr w:type="spellEnd"/>
      <w:r w:rsidRPr="004308D6">
        <w:rPr>
          <w:i/>
        </w:rPr>
        <w:t xml:space="preserve"> handbook. </w:t>
      </w:r>
      <w:r w:rsidRPr="004308D6">
        <w:t xml:space="preserve">2. vyd. </w:t>
      </w:r>
      <w:proofErr w:type="spellStart"/>
      <w:r w:rsidRPr="004308D6">
        <w:t>Chichester</w:t>
      </w:r>
      <w:proofErr w:type="spellEnd"/>
      <w:r w:rsidRPr="004308D6">
        <w:t xml:space="preserve">: John </w:t>
      </w:r>
      <w:proofErr w:type="spellStart"/>
      <w:r w:rsidRPr="004308D6">
        <w:t>Wiley</w:t>
      </w:r>
      <w:proofErr w:type="spellEnd"/>
      <w:r w:rsidRPr="004308D6">
        <w:t xml:space="preserve"> and </w:t>
      </w:r>
      <w:proofErr w:type="spellStart"/>
      <w:r w:rsidRPr="004308D6">
        <w:t>sons</w:t>
      </w:r>
      <w:proofErr w:type="spellEnd"/>
      <w:r w:rsidRPr="004308D6">
        <w:t>, 2008. ISBN 978-0-470-51168-8.</w:t>
      </w:r>
    </w:p>
    <w:p w:rsidR="0020015B" w:rsidRPr="004308D6" w:rsidRDefault="0020015B" w:rsidP="003B56D8">
      <w:pPr>
        <w:pStyle w:val="Odstavecseseznamem"/>
        <w:numPr>
          <w:ilvl w:val="0"/>
          <w:numId w:val="14"/>
        </w:numPr>
        <w:spacing w:after="0" w:line="240" w:lineRule="auto"/>
        <w:jc w:val="both"/>
      </w:pPr>
      <w:r w:rsidRPr="004308D6">
        <w:t>MÜLLER, R., ŠIDÁK, P. (</w:t>
      </w:r>
      <w:proofErr w:type="spellStart"/>
      <w:r w:rsidRPr="004308D6">
        <w:t>eds</w:t>
      </w:r>
      <w:proofErr w:type="spellEnd"/>
      <w:r w:rsidRPr="004308D6">
        <w:t>.)</w:t>
      </w:r>
      <w:r w:rsidR="00F924BD" w:rsidRPr="004308D6">
        <w:t>.</w:t>
      </w:r>
      <w:r w:rsidRPr="004308D6">
        <w:t xml:space="preserve"> </w:t>
      </w:r>
      <w:r w:rsidRPr="004308D6">
        <w:rPr>
          <w:i/>
        </w:rPr>
        <w:t>Slovník novější literární teorie: Glosář pojmů</w:t>
      </w:r>
      <w:r w:rsidRPr="004308D6">
        <w:t>. Vydání první, Praha: Nakladatelství Academia, 2012. ISBN 978-80-200-2048-2.</w:t>
      </w:r>
    </w:p>
    <w:p w:rsidR="0020015B" w:rsidRPr="004308D6" w:rsidRDefault="0020015B" w:rsidP="003B56D8">
      <w:pPr>
        <w:pStyle w:val="Odstavecseseznamem"/>
        <w:numPr>
          <w:ilvl w:val="0"/>
          <w:numId w:val="14"/>
        </w:numPr>
        <w:spacing w:after="0" w:line="240" w:lineRule="auto"/>
        <w:jc w:val="both"/>
      </w:pPr>
      <w:r w:rsidRPr="004308D6">
        <w:t>NAJVAROVÁ, V. Čtenářská gramotnost žáků 1. stupně ZŠ. Pedagogická orientace. 2008, roč. 18, č.</w:t>
      </w:r>
      <w:r w:rsidR="00917BB7" w:rsidRPr="004308D6">
        <w:t xml:space="preserve"> </w:t>
      </w:r>
      <w:r w:rsidRPr="004308D6">
        <w:t>1. s.</w:t>
      </w:r>
      <w:r w:rsidR="00917BB7" w:rsidRPr="004308D6">
        <w:t xml:space="preserve"> </w:t>
      </w:r>
      <w:r w:rsidRPr="004308D6">
        <w:t>7-21. ISSN 1211-4669.</w:t>
      </w:r>
    </w:p>
    <w:p w:rsidR="0020015B" w:rsidRPr="004308D6" w:rsidRDefault="0020015B" w:rsidP="003B56D8">
      <w:pPr>
        <w:pStyle w:val="Odstavecseseznamem"/>
        <w:numPr>
          <w:ilvl w:val="0"/>
          <w:numId w:val="14"/>
        </w:numPr>
        <w:spacing w:after="0" w:line="240" w:lineRule="auto"/>
        <w:jc w:val="both"/>
      </w:pPr>
      <w:r w:rsidRPr="004308D6">
        <w:lastRenderedPageBreak/>
        <w:t>PALEČKOVÁ, J., TOMÁŠEK, V., BASL, J. </w:t>
      </w:r>
      <w:r w:rsidRPr="004308D6">
        <w:rPr>
          <w:i/>
          <w:iCs/>
        </w:rPr>
        <w:t>Hlavní zjištění výzkumu PISA 2009: umíme ještě číst?</w:t>
      </w:r>
      <w:r w:rsidRPr="004308D6">
        <w:t xml:space="preserve"> 1. vyd. Praha: Ústav pro informace ve vzdělávání, 2010, </w:t>
      </w:r>
      <w:proofErr w:type="gramStart"/>
      <w:r w:rsidR="00B92F45" w:rsidRPr="004308D6">
        <w:t>43</w:t>
      </w:r>
      <w:r w:rsidR="004308D6" w:rsidRPr="004308D6">
        <w:t xml:space="preserve"> </w:t>
      </w:r>
      <w:r w:rsidRPr="004308D6">
        <w:t xml:space="preserve"> s.</w:t>
      </w:r>
      <w:proofErr w:type="gramEnd"/>
      <w:r w:rsidRPr="004308D6">
        <w:t xml:space="preserve"> ISBN 978-80-211-0608-6.</w:t>
      </w:r>
    </w:p>
    <w:p w:rsidR="0020015B" w:rsidRPr="004308D6" w:rsidRDefault="0020015B" w:rsidP="003B56D8">
      <w:pPr>
        <w:pStyle w:val="Odstavecseseznamem"/>
        <w:numPr>
          <w:ilvl w:val="0"/>
          <w:numId w:val="14"/>
        </w:numPr>
        <w:spacing w:after="0" w:line="240" w:lineRule="auto"/>
        <w:jc w:val="both"/>
      </w:pPr>
      <w:r w:rsidRPr="004308D6">
        <w:t xml:space="preserve">PROCHÁZKOVÁ, I. </w:t>
      </w:r>
      <w:r w:rsidRPr="004308D6">
        <w:rPr>
          <w:i/>
        </w:rPr>
        <w:t>Sympozium PISA v Berlíně – zpráva ze zahraniční služební cesty</w:t>
      </w:r>
      <w:r w:rsidRPr="004308D6">
        <w:t>. Praha: Univerzita Karlova, 2002. ISBN 80-865-20-05-6.</w:t>
      </w:r>
    </w:p>
    <w:p w:rsidR="0020015B" w:rsidRPr="004308D6" w:rsidRDefault="0020015B" w:rsidP="003B56D8">
      <w:pPr>
        <w:pStyle w:val="Odstavecseseznamem"/>
        <w:numPr>
          <w:ilvl w:val="0"/>
          <w:numId w:val="14"/>
        </w:numPr>
        <w:spacing w:after="0" w:line="240" w:lineRule="auto"/>
        <w:ind w:left="357" w:hanging="357"/>
        <w:jc w:val="both"/>
      </w:pPr>
      <w:r w:rsidRPr="004308D6">
        <w:t>PRŮCHA, J. (</w:t>
      </w:r>
      <w:proofErr w:type="spellStart"/>
      <w:r w:rsidRPr="004308D6">
        <w:t>ed</w:t>
      </w:r>
      <w:proofErr w:type="spellEnd"/>
      <w:r w:rsidRPr="004308D6">
        <w:t xml:space="preserve">.) </w:t>
      </w:r>
      <w:r w:rsidRPr="004308D6">
        <w:rPr>
          <w:i/>
        </w:rPr>
        <w:t>Pedagogická encyklopedie.</w:t>
      </w:r>
      <w:r w:rsidRPr="004308D6">
        <w:t xml:space="preserve"> Praha: Portál, s.r.o., 2009</w:t>
      </w:r>
      <w:r w:rsidR="00917BB7" w:rsidRPr="004308D6">
        <w:t>,</w:t>
      </w:r>
      <w:r w:rsidRPr="004308D6">
        <w:t xml:space="preserve"> </w:t>
      </w:r>
      <w:r w:rsidR="0086174F" w:rsidRPr="004308D6">
        <w:t xml:space="preserve">34-85 </w:t>
      </w:r>
      <w:r w:rsidRPr="004308D6">
        <w:t>s. ISBN 978- 80-7367- 546-2.</w:t>
      </w:r>
    </w:p>
    <w:p w:rsidR="00941B69" w:rsidRPr="004308D6" w:rsidRDefault="00941B69" w:rsidP="00941B69">
      <w:pPr>
        <w:pStyle w:val="Odstavecseseznamem"/>
        <w:numPr>
          <w:ilvl w:val="0"/>
          <w:numId w:val="14"/>
        </w:numPr>
        <w:spacing w:after="0" w:line="240" w:lineRule="auto"/>
        <w:ind w:left="357" w:hanging="357"/>
        <w:jc w:val="both"/>
      </w:pPr>
      <w:r w:rsidRPr="004308D6">
        <w:t>PRŮCHA, J. Moderní pedagogika</w:t>
      </w:r>
      <w:r w:rsidRPr="004308D6">
        <w:rPr>
          <w:i/>
        </w:rPr>
        <w:t>.</w:t>
      </w:r>
      <w:r w:rsidRPr="004308D6">
        <w:t xml:space="preserve"> Praha: Portál, s.r.o., 1997. ISBN 80-7187-170-3.</w:t>
      </w:r>
    </w:p>
    <w:p w:rsidR="004308D6" w:rsidRPr="004308D6" w:rsidRDefault="004308D6" w:rsidP="00941B69">
      <w:pPr>
        <w:pStyle w:val="Odstavecseseznamem"/>
        <w:numPr>
          <w:ilvl w:val="0"/>
          <w:numId w:val="14"/>
        </w:numPr>
        <w:spacing w:after="0" w:line="240" w:lineRule="auto"/>
        <w:ind w:left="357" w:hanging="357"/>
        <w:jc w:val="both"/>
      </w:pPr>
      <w:r w:rsidRPr="004308D6">
        <w:t xml:space="preserve">REID, G. </w:t>
      </w:r>
      <w:proofErr w:type="spellStart"/>
      <w:r w:rsidRPr="004308D6">
        <w:rPr>
          <w:i/>
        </w:rPr>
        <w:t>Learning</w:t>
      </w:r>
      <w:proofErr w:type="spellEnd"/>
      <w:r w:rsidRPr="004308D6">
        <w:rPr>
          <w:i/>
        </w:rPr>
        <w:t xml:space="preserve"> </w:t>
      </w:r>
      <w:proofErr w:type="spellStart"/>
      <w:r w:rsidRPr="004308D6">
        <w:rPr>
          <w:i/>
        </w:rPr>
        <w:t>styles</w:t>
      </w:r>
      <w:proofErr w:type="spellEnd"/>
      <w:r w:rsidRPr="004308D6">
        <w:rPr>
          <w:i/>
        </w:rPr>
        <w:t xml:space="preserve"> and </w:t>
      </w:r>
      <w:proofErr w:type="spellStart"/>
      <w:r w:rsidRPr="004308D6">
        <w:rPr>
          <w:i/>
        </w:rPr>
        <w:t>inclusion</w:t>
      </w:r>
      <w:proofErr w:type="spellEnd"/>
      <w:r w:rsidRPr="004308D6">
        <w:rPr>
          <w:i/>
        </w:rPr>
        <w:t xml:space="preserve">. </w:t>
      </w:r>
      <w:r w:rsidRPr="004308D6">
        <w:t xml:space="preserve">2. vyd. London: </w:t>
      </w:r>
      <w:proofErr w:type="spellStart"/>
      <w:r w:rsidRPr="004308D6">
        <w:t>Sage</w:t>
      </w:r>
      <w:proofErr w:type="spellEnd"/>
      <w:r w:rsidRPr="004308D6">
        <w:t>, 2006. ISBN 10 1-4129-1064-1.</w:t>
      </w:r>
    </w:p>
    <w:p w:rsidR="00F924BD" w:rsidRPr="004308D6" w:rsidRDefault="00F924BD" w:rsidP="003B56D8">
      <w:pPr>
        <w:pStyle w:val="Odstavecseseznamem"/>
        <w:numPr>
          <w:ilvl w:val="0"/>
          <w:numId w:val="14"/>
        </w:numPr>
        <w:spacing w:after="0" w:line="240" w:lineRule="auto"/>
        <w:jc w:val="both"/>
      </w:pPr>
      <w:r w:rsidRPr="004308D6">
        <w:t xml:space="preserve">ŠVRČKOVÁ, M. </w:t>
      </w:r>
      <w:r w:rsidRPr="004308D6">
        <w:rPr>
          <w:i/>
        </w:rPr>
        <w:t xml:space="preserve">Kvalita počáteční čtenářské gramotnosti. Výzkumná analýza a popis soudobého stavu. </w:t>
      </w:r>
      <w:r w:rsidRPr="004308D6">
        <w:t xml:space="preserve">1. vyd. Ostrava: Ostravská univerzita v Ostravě, 2011, 243 s. ISBN 978-80-7464-020-9. </w:t>
      </w:r>
    </w:p>
    <w:p w:rsidR="00917BB7" w:rsidRPr="004308D6" w:rsidRDefault="00917BB7" w:rsidP="003B56D8">
      <w:pPr>
        <w:numPr>
          <w:ilvl w:val="0"/>
          <w:numId w:val="14"/>
        </w:numPr>
        <w:spacing w:after="0" w:line="240" w:lineRule="auto"/>
        <w:rPr>
          <w:rFonts w:eastAsia="Calibri"/>
        </w:rPr>
      </w:pPr>
      <w:r w:rsidRPr="004308D6">
        <w:rPr>
          <w:rFonts w:eastAsia="Calibri"/>
          <w:spacing w:val="1"/>
        </w:rPr>
        <w:t>T</w:t>
      </w:r>
      <w:r w:rsidRPr="004308D6">
        <w:rPr>
          <w:rFonts w:eastAsia="Calibri"/>
        </w:rPr>
        <w:t>O</w:t>
      </w:r>
      <w:r w:rsidRPr="004308D6">
        <w:rPr>
          <w:rFonts w:eastAsia="Calibri"/>
          <w:spacing w:val="1"/>
        </w:rPr>
        <w:t>MP</w:t>
      </w:r>
      <w:r w:rsidRPr="004308D6">
        <w:rPr>
          <w:rFonts w:eastAsia="Calibri"/>
        </w:rPr>
        <w:t>KI</w:t>
      </w:r>
      <w:r w:rsidRPr="004308D6">
        <w:rPr>
          <w:rFonts w:eastAsia="Calibri"/>
          <w:spacing w:val="1"/>
        </w:rPr>
        <w:t>N</w:t>
      </w:r>
      <w:r w:rsidRPr="004308D6">
        <w:rPr>
          <w:rFonts w:eastAsia="Calibri"/>
        </w:rPr>
        <w:t>S,</w:t>
      </w:r>
      <w:r w:rsidRPr="004308D6">
        <w:rPr>
          <w:rFonts w:eastAsia="Calibri"/>
          <w:spacing w:val="19"/>
        </w:rPr>
        <w:t xml:space="preserve"> </w:t>
      </w:r>
      <w:r w:rsidRPr="004308D6">
        <w:rPr>
          <w:rFonts w:eastAsia="Calibri"/>
        </w:rPr>
        <w:t xml:space="preserve">G. E. </w:t>
      </w:r>
      <w:proofErr w:type="spellStart"/>
      <w:r w:rsidRPr="004308D6">
        <w:rPr>
          <w:rFonts w:eastAsia="Calibri"/>
          <w:i/>
        </w:rPr>
        <w:t>Li</w:t>
      </w:r>
      <w:r w:rsidRPr="004308D6">
        <w:rPr>
          <w:rFonts w:eastAsia="Calibri"/>
          <w:i/>
          <w:spacing w:val="-1"/>
        </w:rPr>
        <w:t>t</w:t>
      </w:r>
      <w:r w:rsidRPr="004308D6">
        <w:rPr>
          <w:rFonts w:eastAsia="Calibri"/>
          <w:i/>
          <w:spacing w:val="1"/>
        </w:rPr>
        <w:t>e</w:t>
      </w:r>
      <w:r w:rsidRPr="004308D6">
        <w:rPr>
          <w:rFonts w:eastAsia="Calibri"/>
          <w:i/>
          <w:spacing w:val="-1"/>
        </w:rPr>
        <w:t>ra</w:t>
      </w:r>
      <w:r w:rsidRPr="004308D6">
        <w:rPr>
          <w:rFonts w:eastAsia="Calibri"/>
          <w:i/>
          <w:spacing w:val="1"/>
        </w:rPr>
        <w:t>c</w:t>
      </w:r>
      <w:r w:rsidRPr="004308D6">
        <w:rPr>
          <w:rFonts w:eastAsia="Calibri"/>
          <w:i/>
        </w:rPr>
        <w:t>y</w:t>
      </w:r>
      <w:proofErr w:type="spellEnd"/>
      <w:r w:rsidRPr="004308D6">
        <w:rPr>
          <w:rFonts w:eastAsia="Calibri"/>
          <w:i/>
        </w:rPr>
        <w:t xml:space="preserve"> </w:t>
      </w:r>
      <w:proofErr w:type="spellStart"/>
      <w:r w:rsidRPr="004308D6">
        <w:rPr>
          <w:rFonts w:eastAsia="Calibri"/>
          <w:i/>
          <w:spacing w:val="1"/>
        </w:rPr>
        <w:t>f</w:t>
      </w:r>
      <w:r w:rsidRPr="004308D6">
        <w:rPr>
          <w:rFonts w:eastAsia="Calibri"/>
          <w:i/>
          <w:spacing w:val="-1"/>
        </w:rPr>
        <w:t>o</w:t>
      </w:r>
      <w:r w:rsidRPr="004308D6">
        <w:rPr>
          <w:rFonts w:eastAsia="Calibri"/>
          <w:i/>
        </w:rPr>
        <w:t>r</w:t>
      </w:r>
      <w:proofErr w:type="spellEnd"/>
      <w:r w:rsidRPr="004308D6">
        <w:rPr>
          <w:rFonts w:eastAsia="Calibri"/>
          <w:i/>
        </w:rPr>
        <w:t xml:space="preserve"> </w:t>
      </w:r>
      <w:proofErr w:type="spellStart"/>
      <w:r w:rsidRPr="004308D6">
        <w:rPr>
          <w:rFonts w:eastAsia="Calibri"/>
          <w:i/>
          <w:spacing w:val="1"/>
        </w:rPr>
        <w:t>t</w:t>
      </w:r>
      <w:r w:rsidRPr="004308D6">
        <w:rPr>
          <w:rFonts w:eastAsia="Calibri"/>
          <w:i/>
          <w:spacing w:val="-1"/>
        </w:rPr>
        <w:t>h</w:t>
      </w:r>
      <w:r w:rsidRPr="004308D6">
        <w:rPr>
          <w:rFonts w:eastAsia="Calibri"/>
          <w:i/>
        </w:rPr>
        <w:t>e</w:t>
      </w:r>
      <w:proofErr w:type="spellEnd"/>
      <w:r w:rsidRPr="004308D6">
        <w:rPr>
          <w:rFonts w:eastAsia="Calibri"/>
          <w:i/>
        </w:rPr>
        <w:t xml:space="preserve"> </w:t>
      </w:r>
      <w:r w:rsidRPr="004308D6">
        <w:rPr>
          <w:rFonts w:eastAsia="Calibri"/>
          <w:i/>
          <w:spacing w:val="1"/>
        </w:rPr>
        <w:t>2</w:t>
      </w:r>
      <w:r w:rsidRPr="004308D6">
        <w:rPr>
          <w:rFonts w:eastAsia="Calibri"/>
          <w:i/>
          <w:spacing w:val="-2"/>
        </w:rPr>
        <w:t>1</w:t>
      </w:r>
      <w:r w:rsidRPr="004308D6">
        <w:rPr>
          <w:rFonts w:eastAsia="Calibri"/>
          <w:i/>
        </w:rPr>
        <w:t xml:space="preserve">st </w:t>
      </w:r>
      <w:proofErr w:type="spellStart"/>
      <w:r w:rsidRPr="004308D6">
        <w:rPr>
          <w:rFonts w:eastAsia="Calibri"/>
          <w:i/>
          <w:spacing w:val="-1"/>
        </w:rPr>
        <w:t>C</w:t>
      </w:r>
      <w:r w:rsidRPr="004308D6">
        <w:rPr>
          <w:rFonts w:eastAsia="Calibri"/>
          <w:i/>
          <w:spacing w:val="1"/>
        </w:rPr>
        <w:t>e</w:t>
      </w:r>
      <w:r w:rsidRPr="004308D6">
        <w:rPr>
          <w:rFonts w:eastAsia="Calibri"/>
          <w:i/>
          <w:spacing w:val="-1"/>
        </w:rPr>
        <w:t>n</w:t>
      </w:r>
      <w:r w:rsidRPr="004308D6">
        <w:rPr>
          <w:rFonts w:eastAsia="Calibri"/>
          <w:i/>
          <w:spacing w:val="1"/>
        </w:rPr>
        <w:t>t</w:t>
      </w:r>
      <w:r w:rsidRPr="004308D6">
        <w:rPr>
          <w:rFonts w:eastAsia="Calibri"/>
          <w:i/>
          <w:spacing w:val="-1"/>
        </w:rPr>
        <w:t>ur</w:t>
      </w:r>
      <w:r w:rsidRPr="004308D6">
        <w:rPr>
          <w:rFonts w:eastAsia="Calibri"/>
          <w:i/>
          <w:spacing w:val="1"/>
        </w:rPr>
        <w:t>y</w:t>
      </w:r>
      <w:proofErr w:type="spellEnd"/>
      <w:r w:rsidRPr="004308D6">
        <w:rPr>
          <w:rFonts w:eastAsia="Calibri"/>
        </w:rPr>
        <w:t>.</w:t>
      </w:r>
      <w:r w:rsidRPr="004308D6">
        <w:rPr>
          <w:rFonts w:eastAsia="Calibri"/>
          <w:spacing w:val="54"/>
        </w:rPr>
        <w:t xml:space="preserve"> </w:t>
      </w:r>
      <w:r w:rsidRPr="004308D6">
        <w:rPr>
          <w:rFonts w:eastAsia="Calibri"/>
          <w:i/>
        </w:rPr>
        <w:t xml:space="preserve">A </w:t>
      </w:r>
      <w:proofErr w:type="spellStart"/>
      <w:r w:rsidRPr="004308D6">
        <w:rPr>
          <w:rFonts w:eastAsia="Calibri"/>
          <w:i/>
          <w:spacing w:val="-1"/>
        </w:rPr>
        <w:t>Ba</w:t>
      </w:r>
      <w:r w:rsidRPr="004308D6">
        <w:rPr>
          <w:rFonts w:eastAsia="Calibri"/>
          <w:i/>
        </w:rPr>
        <w:t>l</w:t>
      </w:r>
      <w:r w:rsidRPr="004308D6">
        <w:rPr>
          <w:rFonts w:eastAsia="Calibri"/>
          <w:i/>
          <w:spacing w:val="-1"/>
        </w:rPr>
        <w:t>an</w:t>
      </w:r>
      <w:r w:rsidRPr="004308D6">
        <w:rPr>
          <w:rFonts w:eastAsia="Calibri"/>
          <w:i/>
          <w:spacing w:val="1"/>
        </w:rPr>
        <w:t>ce</w:t>
      </w:r>
      <w:r w:rsidRPr="004308D6">
        <w:rPr>
          <w:rFonts w:eastAsia="Calibri"/>
          <w:i/>
        </w:rPr>
        <w:t>d</w:t>
      </w:r>
      <w:proofErr w:type="spellEnd"/>
      <w:r w:rsidRPr="004308D6">
        <w:rPr>
          <w:rFonts w:eastAsia="Calibri"/>
          <w:i/>
        </w:rPr>
        <w:t xml:space="preserve"> </w:t>
      </w:r>
      <w:proofErr w:type="spellStart"/>
      <w:r w:rsidRPr="004308D6">
        <w:rPr>
          <w:rFonts w:eastAsia="Calibri"/>
          <w:i/>
          <w:spacing w:val="3"/>
        </w:rPr>
        <w:t>A</w:t>
      </w:r>
      <w:r w:rsidRPr="004308D6">
        <w:rPr>
          <w:rFonts w:eastAsia="Calibri"/>
          <w:i/>
          <w:spacing w:val="-1"/>
        </w:rPr>
        <w:t>pp</w:t>
      </w:r>
      <w:r w:rsidRPr="004308D6">
        <w:rPr>
          <w:rFonts w:eastAsia="Calibri"/>
          <w:i/>
          <w:spacing w:val="2"/>
        </w:rPr>
        <w:t>r</w:t>
      </w:r>
      <w:r w:rsidRPr="004308D6">
        <w:rPr>
          <w:rFonts w:eastAsia="Calibri"/>
          <w:i/>
          <w:spacing w:val="-1"/>
        </w:rPr>
        <w:t>oa</w:t>
      </w:r>
      <w:r w:rsidRPr="004308D6">
        <w:rPr>
          <w:rFonts w:eastAsia="Calibri"/>
          <w:i/>
          <w:spacing w:val="3"/>
        </w:rPr>
        <w:t>c</w:t>
      </w:r>
      <w:r w:rsidRPr="004308D6">
        <w:rPr>
          <w:rFonts w:eastAsia="Calibri"/>
          <w:i/>
        </w:rPr>
        <w:t>h</w:t>
      </w:r>
      <w:proofErr w:type="spellEnd"/>
      <w:r w:rsidRPr="004308D6">
        <w:rPr>
          <w:rFonts w:eastAsia="Calibri"/>
        </w:rPr>
        <w:t xml:space="preserve">. </w:t>
      </w:r>
      <w:r w:rsidRPr="004308D6">
        <w:rPr>
          <w:rFonts w:eastAsia="Calibri"/>
          <w:spacing w:val="9"/>
        </w:rPr>
        <w:t xml:space="preserve"> 4. vyd. </w:t>
      </w:r>
      <w:r w:rsidRPr="004308D6">
        <w:rPr>
          <w:rFonts w:eastAsia="Calibri"/>
        </w:rPr>
        <w:t xml:space="preserve">USA: </w:t>
      </w:r>
      <w:r w:rsidRPr="004308D6">
        <w:rPr>
          <w:rFonts w:eastAsia="Calibri"/>
          <w:spacing w:val="22"/>
        </w:rPr>
        <w:t xml:space="preserve"> </w:t>
      </w:r>
      <w:proofErr w:type="spellStart"/>
      <w:r w:rsidRPr="004308D6">
        <w:rPr>
          <w:rFonts w:eastAsia="Calibri"/>
          <w:spacing w:val="1"/>
        </w:rPr>
        <w:t>Pe</w:t>
      </w:r>
      <w:r w:rsidRPr="004308D6">
        <w:rPr>
          <w:rFonts w:eastAsia="Calibri"/>
        </w:rPr>
        <w:t>ars</w:t>
      </w:r>
      <w:r w:rsidRPr="004308D6">
        <w:rPr>
          <w:rFonts w:eastAsia="Calibri"/>
          <w:spacing w:val="-2"/>
        </w:rPr>
        <w:t>o</w:t>
      </w:r>
      <w:r w:rsidRPr="004308D6">
        <w:rPr>
          <w:rFonts w:eastAsia="Calibri"/>
        </w:rPr>
        <w:t>n</w:t>
      </w:r>
      <w:proofErr w:type="spellEnd"/>
      <w:r w:rsidRPr="004308D6">
        <w:rPr>
          <w:rFonts w:eastAsia="Calibri"/>
        </w:rPr>
        <w:t xml:space="preserve"> </w:t>
      </w:r>
      <w:proofErr w:type="spellStart"/>
      <w:r w:rsidRPr="004308D6">
        <w:rPr>
          <w:rFonts w:eastAsia="Calibri"/>
        </w:rPr>
        <w:t>E</w:t>
      </w:r>
      <w:r w:rsidRPr="004308D6">
        <w:rPr>
          <w:rFonts w:eastAsia="Calibri"/>
          <w:spacing w:val="1"/>
        </w:rPr>
        <w:t>du</w:t>
      </w:r>
      <w:r w:rsidRPr="004308D6">
        <w:rPr>
          <w:rFonts w:eastAsia="Calibri"/>
          <w:spacing w:val="-1"/>
        </w:rPr>
        <w:t>c</w:t>
      </w:r>
      <w:r w:rsidRPr="004308D6">
        <w:rPr>
          <w:rFonts w:eastAsia="Calibri"/>
        </w:rPr>
        <w:t>a</w:t>
      </w:r>
      <w:r w:rsidRPr="004308D6">
        <w:rPr>
          <w:rFonts w:eastAsia="Calibri"/>
          <w:spacing w:val="1"/>
        </w:rPr>
        <w:t>t</w:t>
      </w:r>
      <w:r w:rsidRPr="004308D6">
        <w:rPr>
          <w:rFonts w:eastAsia="Calibri"/>
          <w:spacing w:val="-2"/>
        </w:rPr>
        <w:t>i</w:t>
      </w:r>
      <w:r w:rsidRPr="004308D6">
        <w:rPr>
          <w:rFonts w:eastAsia="Calibri"/>
          <w:spacing w:val="1"/>
        </w:rPr>
        <w:t>on</w:t>
      </w:r>
      <w:proofErr w:type="spellEnd"/>
      <w:r w:rsidRPr="004308D6">
        <w:rPr>
          <w:rFonts w:eastAsia="Calibri"/>
        </w:rPr>
        <w:t>,</w:t>
      </w:r>
      <w:r w:rsidRPr="004308D6">
        <w:rPr>
          <w:rFonts w:eastAsia="Calibri"/>
          <w:spacing w:val="-3"/>
        </w:rPr>
        <w:t xml:space="preserve"> </w:t>
      </w:r>
      <w:r w:rsidRPr="004308D6">
        <w:rPr>
          <w:rFonts w:eastAsia="Calibri"/>
          <w:spacing w:val="1"/>
        </w:rPr>
        <w:t>2</w:t>
      </w:r>
      <w:r w:rsidRPr="004308D6">
        <w:rPr>
          <w:rFonts w:eastAsia="Calibri"/>
          <w:spacing w:val="-2"/>
        </w:rPr>
        <w:t>0</w:t>
      </w:r>
      <w:r w:rsidRPr="004308D6">
        <w:rPr>
          <w:rFonts w:eastAsia="Calibri"/>
          <w:spacing w:val="1"/>
        </w:rPr>
        <w:t>06</w:t>
      </w:r>
      <w:r w:rsidRPr="004308D6">
        <w:rPr>
          <w:rFonts w:eastAsia="Calibri"/>
        </w:rPr>
        <w:t>. IS</w:t>
      </w:r>
      <w:r w:rsidRPr="004308D6">
        <w:rPr>
          <w:rFonts w:eastAsia="Calibri"/>
          <w:spacing w:val="-1"/>
        </w:rPr>
        <w:t>B</w:t>
      </w:r>
      <w:r w:rsidRPr="004308D6">
        <w:rPr>
          <w:rFonts w:eastAsia="Calibri"/>
        </w:rPr>
        <w:t xml:space="preserve">N </w:t>
      </w:r>
      <w:r w:rsidRPr="004308D6">
        <w:rPr>
          <w:rFonts w:eastAsia="Calibri"/>
          <w:spacing w:val="1"/>
        </w:rPr>
        <w:t>0</w:t>
      </w:r>
      <w:r w:rsidRPr="004308D6">
        <w:rPr>
          <w:rFonts w:eastAsia="Calibri"/>
          <w:spacing w:val="-1"/>
        </w:rPr>
        <w:t>-</w:t>
      </w:r>
      <w:r w:rsidRPr="004308D6">
        <w:rPr>
          <w:rFonts w:eastAsia="Calibri"/>
          <w:spacing w:val="1"/>
        </w:rPr>
        <w:t>13-</w:t>
      </w:r>
      <w:r w:rsidRPr="004308D6">
        <w:rPr>
          <w:rFonts w:eastAsia="Calibri"/>
          <w:spacing w:val="-2"/>
        </w:rPr>
        <w:t>1</w:t>
      </w:r>
      <w:r w:rsidRPr="004308D6">
        <w:rPr>
          <w:rFonts w:eastAsia="Calibri"/>
          <w:spacing w:val="1"/>
        </w:rPr>
        <w:t>19</w:t>
      </w:r>
      <w:r w:rsidRPr="004308D6">
        <w:rPr>
          <w:rFonts w:eastAsia="Calibri"/>
          <w:spacing w:val="-2"/>
        </w:rPr>
        <w:t>0</w:t>
      </w:r>
      <w:r w:rsidRPr="004308D6">
        <w:rPr>
          <w:rFonts w:eastAsia="Calibri"/>
          <w:spacing w:val="1"/>
        </w:rPr>
        <w:t>76</w:t>
      </w:r>
      <w:r w:rsidRPr="004308D6">
        <w:rPr>
          <w:rFonts w:eastAsia="Calibri"/>
          <w:spacing w:val="-1"/>
        </w:rPr>
        <w:t>-</w:t>
      </w:r>
      <w:r w:rsidRPr="004308D6">
        <w:rPr>
          <w:rFonts w:eastAsia="Calibri"/>
          <w:spacing w:val="1"/>
        </w:rPr>
        <w:t>8</w:t>
      </w:r>
      <w:r w:rsidRPr="004308D6">
        <w:rPr>
          <w:rFonts w:eastAsia="Calibri"/>
        </w:rPr>
        <w:t>.</w:t>
      </w:r>
    </w:p>
    <w:p w:rsidR="00917BB7" w:rsidRPr="004308D6" w:rsidRDefault="00917BB7" w:rsidP="003B56D8">
      <w:pPr>
        <w:pStyle w:val="Odstavecseseznamem"/>
        <w:numPr>
          <w:ilvl w:val="0"/>
          <w:numId w:val="14"/>
        </w:numPr>
        <w:spacing w:after="0" w:line="240" w:lineRule="auto"/>
        <w:jc w:val="both"/>
      </w:pPr>
      <w:r w:rsidRPr="004308D6">
        <w:t>TRÁVNÍČEK, J. </w:t>
      </w:r>
      <w:r w:rsidRPr="004308D6">
        <w:rPr>
          <w:i/>
          <w:iCs/>
        </w:rPr>
        <w:t>Čteme?: obyvatelé České republiky a jejich vztah ke knize (2007)</w:t>
      </w:r>
      <w:r w:rsidRPr="004308D6">
        <w:t>. 1. vyd. Brno: Host, 2008, 207 s. ISBN 978-807-0505-540.</w:t>
      </w:r>
    </w:p>
    <w:p w:rsidR="00917BB7" w:rsidRPr="004308D6" w:rsidRDefault="00917BB7" w:rsidP="003B56D8">
      <w:pPr>
        <w:pStyle w:val="Odstavecseseznamem"/>
        <w:numPr>
          <w:ilvl w:val="0"/>
          <w:numId w:val="14"/>
        </w:numPr>
        <w:spacing w:after="0" w:line="240" w:lineRule="auto"/>
        <w:jc w:val="both"/>
      </w:pPr>
      <w:r w:rsidRPr="004308D6">
        <w:t>TRÁVNÍČEK, J. </w:t>
      </w:r>
      <w:r w:rsidRPr="004308D6">
        <w:rPr>
          <w:i/>
          <w:iCs/>
        </w:rPr>
        <w:t xml:space="preserve">Čtenáři a </w:t>
      </w:r>
      <w:proofErr w:type="spellStart"/>
      <w:r w:rsidRPr="004308D6">
        <w:rPr>
          <w:i/>
          <w:iCs/>
        </w:rPr>
        <w:t>internauti</w:t>
      </w:r>
      <w:proofErr w:type="spellEnd"/>
      <w:r w:rsidRPr="004308D6">
        <w:rPr>
          <w:i/>
          <w:iCs/>
        </w:rPr>
        <w:t>: obyvatelé České republiky a jejich vztah ke čtení (2010)</w:t>
      </w:r>
      <w:r w:rsidRPr="004308D6">
        <w:t>. 1. vyd. Brno: Host, 2011, 191 s. ISBN 978-807-0505-991.</w:t>
      </w:r>
    </w:p>
    <w:p w:rsidR="00F924BD" w:rsidRPr="004308D6" w:rsidRDefault="00F924BD" w:rsidP="003B56D8">
      <w:pPr>
        <w:pStyle w:val="Odstavecseseznamem"/>
        <w:numPr>
          <w:ilvl w:val="0"/>
          <w:numId w:val="14"/>
        </w:numPr>
        <w:spacing w:after="0" w:line="240" w:lineRule="auto"/>
        <w:jc w:val="both"/>
        <w:rPr>
          <w:rFonts w:cs="Times New Roman"/>
        </w:rPr>
      </w:pPr>
      <w:r w:rsidRPr="004308D6">
        <w:rPr>
          <w:rFonts w:cs="Times New Roman"/>
        </w:rPr>
        <w:t xml:space="preserve">ÚSTAV PRO INFORMACE VE VZDĚLÁVÁNÍ. </w:t>
      </w:r>
      <w:r w:rsidRPr="004308D6">
        <w:rPr>
          <w:rFonts w:cs="Times New Roman"/>
          <w:i/>
        </w:rPr>
        <w:t>Měření vědomostí a dovedností: nová koncepce hodnocení žáků</w:t>
      </w:r>
      <w:r w:rsidRPr="004308D6">
        <w:rPr>
          <w:rFonts w:cs="Times New Roman"/>
        </w:rPr>
        <w:t xml:space="preserve">. Praha: Ústav pro informace ve vzdělávání, 1999 </w:t>
      </w:r>
      <w:r w:rsidRPr="004308D6">
        <w:t>[cit. 2013-11-23],</w:t>
      </w:r>
      <w:r w:rsidRPr="004308D6">
        <w:rPr>
          <w:rFonts w:cs="Times New Roman"/>
        </w:rPr>
        <w:t xml:space="preserve"> 76 s. ISBN 80-211-0333-7. Dostupné z: </w:t>
      </w:r>
      <w:hyperlink r:id="rId20" w:history="1">
        <w:r w:rsidRPr="004308D6">
          <w:rPr>
            <w:rStyle w:val="Hypertextovodkaz"/>
            <w:rFonts w:cs="Times New Roman"/>
            <w:color w:val="auto"/>
          </w:rPr>
          <w:t xml:space="preserve">http://www.csicr.cz/getattachment/cz/O-nas/Mezinarodni-setreni-archiv/PISA/PISA-2000/Mereni-vedomosti-a-dovednosti-publikace.pdf </w:t>
        </w:r>
      </w:hyperlink>
    </w:p>
    <w:p w:rsidR="0020015B" w:rsidRPr="004308D6" w:rsidRDefault="0020015B" w:rsidP="003B56D8">
      <w:pPr>
        <w:numPr>
          <w:ilvl w:val="0"/>
          <w:numId w:val="14"/>
        </w:numPr>
        <w:spacing w:after="0" w:line="240" w:lineRule="auto"/>
        <w:ind w:right="70"/>
        <w:jc w:val="both"/>
        <w:rPr>
          <w:rFonts w:eastAsia="Calibri"/>
        </w:rPr>
      </w:pPr>
      <w:r w:rsidRPr="004308D6">
        <w:rPr>
          <w:rFonts w:eastAsia="Calibri"/>
          <w:spacing w:val="1"/>
        </w:rPr>
        <w:t>VA</w:t>
      </w:r>
      <w:r w:rsidRPr="004308D6">
        <w:rPr>
          <w:rFonts w:eastAsia="Calibri"/>
        </w:rPr>
        <w:t>UG</w:t>
      </w:r>
      <w:r w:rsidRPr="004308D6">
        <w:rPr>
          <w:rFonts w:eastAsia="Calibri"/>
          <w:spacing w:val="-1"/>
        </w:rPr>
        <w:t>H</w:t>
      </w:r>
      <w:r w:rsidRPr="004308D6">
        <w:rPr>
          <w:rFonts w:eastAsia="Calibri"/>
          <w:spacing w:val="1"/>
        </w:rPr>
        <w:t>N</w:t>
      </w:r>
      <w:r w:rsidRPr="004308D6">
        <w:rPr>
          <w:rFonts w:eastAsia="Calibri"/>
        </w:rPr>
        <w:t>,</w:t>
      </w:r>
      <w:r w:rsidRPr="004308D6">
        <w:rPr>
          <w:rFonts w:eastAsia="Calibri"/>
          <w:spacing w:val="2"/>
        </w:rPr>
        <w:t xml:space="preserve"> </w:t>
      </w:r>
      <w:r w:rsidRPr="004308D6">
        <w:rPr>
          <w:rFonts w:eastAsia="Calibri"/>
        </w:rPr>
        <w:t>J.</w:t>
      </w:r>
      <w:r w:rsidRPr="004308D6">
        <w:rPr>
          <w:rFonts w:eastAsia="Calibri"/>
          <w:spacing w:val="3"/>
        </w:rPr>
        <w:t xml:space="preserve"> </w:t>
      </w:r>
      <w:r w:rsidRPr="004308D6">
        <w:rPr>
          <w:rFonts w:eastAsia="Calibri"/>
        </w:rPr>
        <w:t>L.</w:t>
      </w:r>
      <w:r w:rsidRPr="004308D6">
        <w:rPr>
          <w:rFonts w:eastAsia="Calibri"/>
          <w:spacing w:val="3"/>
        </w:rPr>
        <w:t xml:space="preserve"> </w:t>
      </w:r>
      <w:proofErr w:type="spellStart"/>
      <w:r w:rsidRPr="004308D6">
        <w:rPr>
          <w:rFonts w:eastAsia="Calibri"/>
          <w:i/>
          <w:spacing w:val="-1"/>
        </w:rPr>
        <w:t>C</w:t>
      </w:r>
      <w:r w:rsidRPr="004308D6">
        <w:rPr>
          <w:rFonts w:eastAsia="Calibri"/>
          <w:i/>
          <w:spacing w:val="1"/>
        </w:rPr>
        <w:t>on</w:t>
      </w:r>
      <w:r w:rsidRPr="004308D6">
        <w:rPr>
          <w:rFonts w:eastAsia="Calibri"/>
          <w:i/>
          <w:spacing w:val="-1"/>
        </w:rPr>
        <w:t>c</w:t>
      </w:r>
      <w:r w:rsidRPr="004308D6">
        <w:rPr>
          <w:rFonts w:eastAsia="Calibri"/>
          <w:i/>
          <w:spacing w:val="1"/>
        </w:rPr>
        <w:t>ep</w:t>
      </w:r>
      <w:r w:rsidRPr="004308D6">
        <w:rPr>
          <w:rFonts w:eastAsia="Calibri"/>
          <w:i/>
        </w:rPr>
        <w:t>t</w:t>
      </w:r>
      <w:proofErr w:type="spellEnd"/>
      <w:r w:rsidRPr="004308D6">
        <w:rPr>
          <w:rFonts w:eastAsia="Calibri"/>
          <w:i/>
          <w:spacing w:val="3"/>
        </w:rPr>
        <w:t xml:space="preserve"> </w:t>
      </w:r>
      <w:proofErr w:type="spellStart"/>
      <w:r w:rsidRPr="004308D6">
        <w:rPr>
          <w:rFonts w:eastAsia="Calibri"/>
          <w:i/>
          <w:spacing w:val="-2"/>
        </w:rPr>
        <w:t>S</w:t>
      </w:r>
      <w:r w:rsidRPr="004308D6">
        <w:rPr>
          <w:rFonts w:eastAsia="Calibri"/>
          <w:i/>
          <w:spacing w:val="1"/>
        </w:rPr>
        <w:t>t</w:t>
      </w:r>
      <w:r w:rsidRPr="004308D6">
        <w:rPr>
          <w:rFonts w:eastAsia="Calibri"/>
          <w:i/>
        </w:rPr>
        <w:t>r</w:t>
      </w:r>
      <w:r w:rsidRPr="004308D6">
        <w:rPr>
          <w:rFonts w:eastAsia="Calibri"/>
          <w:i/>
          <w:spacing w:val="1"/>
        </w:rPr>
        <w:t>u</w:t>
      </w:r>
      <w:r w:rsidRPr="004308D6">
        <w:rPr>
          <w:rFonts w:eastAsia="Calibri"/>
          <w:i/>
          <w:spacing w:val="-1"/>
        </w:rPr>
        <w:t>ct</w:t>
      </w:r>
      <w:r w:rsidRPr="004308D6">
        <w:rPr>
          <w:rFonts w:eastAsia="Calibri"/>
          <w:i/>
          <w:spacing w:val="1"/>
        </w:rPr>
        <w:t>u</w:t>
      </w:r>
      <w:r w:rsidRPr="004308D6">
        <w:rPr>
          <w:rFonts w:eastAsia="Calibri"/>
          <w:i/>
        </w:rPr>
        <w:t>ri</w:t>
      </w:r>
      <w:r w:rsidRPr="004308D6">
        <w:rPr>
          <w:rFonts w:eastAsia="Calibri"/>
          <w:i/>
          <w:spacing w:val="1"/>
        </w:rPr>
        <w:t>n</w:t>
      </w:r>
      <w:r w:rsidRPr="004308D6">
        <w:rPr>
          <w:rFonts w:eastAsia="Calibri"/>
          <w:i/>
          <w:spacing w:val="-2"/>
        </w:rPr>
        <w:t>g</w:t>
      </w:r>
      <w:proofErr w:type="spellEnd"/>
      <w:r w:rsidRPr="004308D6">
        <w:rPr>
          <w:rFonts w:eastAsia="Calibri"/>
        </w:rPr>
        <w:t>:</w:t>
      </w:r>
      <w:r w:rsidRPr="004308D6">
        <w:rPr>
          <w:rFonts w:eastAsia="Calibri"/>
          <w:spacing w:val="4"/>
        </w:rPr>
        <w:t xml:space="preserve"> </w:t>
      </w:r>
      <w:proofErr w:type="spellStart"/>
      <w:r w:rsidRPr="004308D6">
        <w:rPr>
          <w:rFonts w:eastAsia="Calibri"/>
          <w:i/>
          <w:spacing w:val="1"/>
        </w:rPr>
        <w:t>T</w:t>
      </w:r>
      <w:r w:rsidRPr="004308D6">
        <w:rPr>
          <w:rFonts w:eastAsia="Calibri"/>
          <w:i/>
          <w:spacing w:val="-1"/>
        </w:rPr>
        <w:t>h</w:t>
      </w:r>
      <w:r w:rsidRPr="004308D6">
        <w:rPr>
          <w:rFonts w:eastAsia="Calibri"/>
          <w:i/>
        </w:rPr>
        <w:t>e</w:t>
      </w:r>
      <w:proofErr w:type="spellEnd"/>
      <w:r w:rsidRPr="004308D6">
        <w:rPr>
          <w:rFonts w:eastAsia="Calibri"/>
          <w:i/>
          <w:spacing w:val="4"/>
        </w:rPr>
        <w:t xml:space="preserve"> </w:t>
      </w:r>
      <w:proofErr w:type="spellStart"/>
      <w:r w:rsidRPr="004308D6">
        <w:rPr>
          <w:rFonts w:eastAsia="Calibri"/>
          <w:i/>
          <w:spacing w:val="1"/>
        </w:rPr>
        <w:t>te</w:t>
      </w:r>
      <w:r w:rsidRPr="004308D6">
        <w:rPr>
          <w:rFonts w:eastAsia="Calibri"/>
          <w:i/>
          <w:spacing w:val="-1"/>
        </w:rPr>
        <w:t>ch</w:t>
      </w:r>
      <w:r w:rsidRPr="004308D6">
        <w:rPr>
          <w:rFonts w:eastAsia="Calibri"/>
          <w:i/>
          <w:spacing w:val="1"/>
        </w:rPr>
        <w:t>n</w:t>
      </w:r>
      <w:r w:rsidRPr="004308D6">
        <w:rPr>
          <w:rFonts w:eastAsia="Calibri"/>
          <w:i/>
        </w:rPr>
        <w:t>i</w:t>
      </w:r>
      <w:r w:rsidRPr="004308D6">
        <w:rPr>
          <w:rFonts w:eastAsia="Calibri"/>
          <w:i/>
          <w:spacing w:val="-1"/>
        </w:rPr>
        <w:t>qu</w:t>
      </w:r>
      <w:r w:rsidRPr="004308D6">
        <w:rPr>
          <w:rFonts w:eastAsia="Calibri"/>
          <w:i/>
        </w:rPr>
        <w:t>e</w:t>
      </w:r>
      <w:proofErr w:type="spellEnd"/>
      <w:r w:rsidRPr="004308D6">
        <w:rPr>
          <w:rFonts w:eastAsia="Calibri"/>
          <w:i/>
          <w:spacing w:val="4"/>
        </w:rPr>
        <w:t xml:space="preserve"> </w:t>
      </w:r>
      <w:r w:rsidRPr="004308D6">
        <w:rPr>
          <w:rFonts w:eastAsia="Calibri"/>
          <w:i/>
        </w:rPr>
        <w:t>a</w:t>
      </w:r>
      <w:r w:rsidRPr="004308D6">
        <w:rPr>
          <w:rFonts w:eastAsia="Calibri"/>
          <w:i/>
          <w:spacing w:val="2"/>
        </w:rPr>
        <w:t>n</w:t>
      </w:r>
      <w:r w:rsidRPr="004308D6">
        <w:rPr>
          <w:rFonts w:eastAsia="Calibri"/>
          <w:i/>
        </w:rPr>
        <w:t>d</w:t>
      </w:r>
      <w:r w:rsidRPr="004308D6">
        <w:rPr>
          <w:rFonts w:eastAsia="Calibri"/>
          <w:i/>
          <w:spacing w:val="4"/>
        </w:rPr>
        <w:t xml:space="preserve"> </w:t>
      </w:r>
      <w:proofErr w:type="spellStart"/>
      <w:r w:rsidRPr="004308D6">
        <w:rPr>
          <w:rFonts w:eastAsia="Calibri"/>
          <w:i/>
          <w:spacing w:val="-2"/>
        </w:rPr>
        <w:t>E</w:t>
      </w:r>
      <w:r w:rsidRPr="004308D6">
        <w:rPr>
          <w:rFonts w:eastAsia="Calibri"/>
          <w:i/>
        </w:rPr>
        <w:t>m</w:t>
      </w:r>
      <w:r w:rsidRPr="004308D6">
        <w:rPr>
          <w:rFonts w:eastAsia="Calibri"/>
          <w:i/>
          <w:spacing w:val="1"/>
        </w:rPr>
        <w:t>p</w:t>
      </w:r>
      <w:r w:rsidRPr="004308D6">
        <w:rPr>
          <w:rFonts w:eastAsia="Calibri"/>
          <w:i/>
        </w:rPr>
        <w:t>iri</w:t>
      </w:r>
      <w:r w:rsidRPr="004308D6">
        <w:rPr>
          <w:rFonts w:eastAsia="Calibri"/>
          <w:i/>
          <w:spacing w:val="-1"/>
        </w:rPr>
        <w:t>c</w:t>
      </w:r>
      <w:r w:rsidRPr="004308D6">
        <w:rPr>
          <w:rFonts w:eastAsia="Calibri"/>
          <w:i/>
        </w:rPr>
        <w:t>al</w:t>
      </w:r>
      <w:proofErr w:type="spellEnd"/>
      <w:r w:rsidRPr="004308D6">
        <w:rPr>
          <w:rFonts w:eastAsia="Calibri"/>
          <w:i/>
          <w:spacing w:val="1"/>
        </w:rPr>
        <w:t xml:space="preserve"> </w:t>
      </w:r>
      <w:r w:rsidRPr="004308D6">
        <w:rPr>
          <w:rFonts w:eastAsia="Calibri"/>
          <w:i/>
        </w:rPr>
        <w:t>Ev</w:t>
      </w:r>
      <w:r w:rsidRPr="004308D6">
        <w:rPr>
          <w:rFonts w:eastAsia="Calibri"/>
          <w:i/>
          <w:spacing w:val="-2"/>
        </w:rPr>
        <w:t>i</w:t>
      </w:r>
      <w:r w:rsidRPr="004308D6">
        <w:rPr>
          <w:rFonts w:eastAsia="Calibri"/>
          <w:i/>
          <w:spacing w:val="1"/>
        </w:rPr>
        <w:t>den</w:t>
      </w:r>
      <w:r w:rsidRPr="004308D6">
        <w:rPr>
          <w:rFonts w:eastAsia="Calibri"/>
          <w:i/>
          <w:spacing w:val="-1"/>
        </w:rPr>
        <w:t>c</w:t>
      </w:r>
      <w:r w:rsidRPr="004308D6">
        <w:rPr>
          <w:rFonts w:eastAsia="Calibri"/>
          <w:i/>
          <w:spacing w:val="-2"/>
        </w:rPr>
        <w:t>e</w:t>
      </w:r>
      <w:r w:rsidRPr="004308D6">
        <w:rPr>
          <w:rFonts w:eastAsia="Calibri"/>
        </w:rPr>
        <w:t>.</w:t>
      </w:r>
      <w:r w:rsidRPr="004308D6">
        <w:rPr>
          <w:rFonts w:eastAsia="Calibri"/>
          <w:spacing w:val="2"/>
        </w:rPr>
        <w:t xml:space="preserve"> </w:t>
      </w:r>
      <w:r w:rsidRPr="004308D6">
        <w:rPr>
          <w:rFonts w:eastAsia="Calibri"/>
        </w:rPr>
        <w:t>In</w:t>
      </w:r>
      <w:r w:rsidRPr="004308D6">
        <w:rPr>
          <w:rFonts w:eastAsia="Calibri"/>
          <w:spacing w:val="5"/>
        </w:rPr>
        <w:t xml:space="preserve"> </w:t>
      </w:r>
      <w:r w:rsidRPr="004308D6">
        <w:rPr>
          <w:rFonts w:eastAsia="Calibri"/>
          <w:spacing w:val="-1"/>
        </w:rPr>
        <w:t>H</w:t>
      </w:r>
      <w:r w:rsidRPr="004308D6">
        <w:rPr>
          <w:rFonts w:eastAsia="Calibri"/>
        </w:rPr>
        <w:t>OLL</w:t>
      </w:r>
      <w:r w:rsidRPr="004308D6">
        <w:rPr>
          <w:rFonts w:eastAsia="Calibri"/>
          <w:spacing w:val="1"/>
        </w:rPr>
        <w:t>Y</w:t>
      </w:r>
      <w:r w:rsidRPr="004308D6">
        <w:rPr>
          <w:rFonts w:eastAsia="Calibri"/>
        </w:rPr>
        <w:t>,</w:t>
      </w:r>
      <w:r w:rsidRPr="004308D6">
        <w:rPr>
          <w:rFonts w:eastAsia="Calibri"/>
          <w:spacing w:val="1"/>
        </w:rPr>
        <w:t xml:space="preserve"> </w:t>
      </w:r>
      <w:r w:rsidRPr="004308D6">
        <w:rPr>
          <w:rFonts w:eastAsia="Calibri"/>
          <w:spacing w:val="-1"/>
        </w:rPr>
        <w:t>CH</w:t>
      </w:r>
      <w:r w:rsidRPr="004308D6">
        <w:rPr>
          <w:rFonts w:eastAsia="Calibri"/>
        </w:rPr>
        <w:t xml:space="preserve">. </w:t>
      </w:r>
      <w:r w:rsidRPr="004308D6">
        <w:rPr>
          <w:rFonts w:eastAsia="Calibri"/>
          <w:spacing w:val="1"/>
        </w:rPr>
        <w:t>D</w:t>
      </w:r>
      <w:r w:rsidRPr="004308D6">
        <w:rPr>
          <w:rFonts w:eastAsia="Calibri"/>
          <w:spacing w:val="-1"/>
        </w:rPr>
        <w:t>.</w:t>
      </w:r>
      <w:r w:rsidRPr="004308D6">
        <w:rPr>
          <w:rFonts w:eastAsia="Calibri"/>
        </w:rPr>
        <w:t xml:space="preserve">; </w:t>
      </w:r>
      <w:proofErr w:type="gramStart"/>
      <w:r w:rsidRPr="004308D6">
        <w:rPr>
          <w:rFonts w:eastAsia="Calibri"/>
          <w:spacing w:val="1"/>
        </w:rPr>
        <w:t>DAN</w:t>
      </w:r>
      <w:r w:rsidRPr="004308D6">
        <w:rPr>
          <w:rFonts w:eastAsia="Calibri"/>
        </w:rPr>
        <w:t>SE</w:t>
      </w:r>
      <w:r w:rsidRPr="004308D6">
        <w:rPr>
          <w:rFonts w:eastAsia="Calibri"/>
          <w:spacing w:val="-1"/>
        </w:rPr>
        <w:t>R</w:t>
      </w:r>
      <w:r w:rsidRPr="004308D6">
        <w:rPr>
          <w:rFonts w:eastAsia="Calibri"/>
        </w:rPr>
        <w:t>E</w:t>
      </w:r>
      <w:r w:rsidRPr="004308D6">
        <w:rPr>
          <w:rFonts w:eastAsia="Calibri"/>
          <w:spacing w:val="1"/>
        </w:rPr>
        <w:t>A</w:t>
      </w:r>
      <w:r w:rsidRPr="004308D6">
        <w:rPr>
          <w:rFonts w:eastAsia="Calibri"/>
        </w:rPr>
        <w:t xml:space="preserve">U, </w:t>
      </w:r>
      <w:r w:rsidRPr="004308D6">
        <w:rPr>
          <w:rFonts w:eastAsia="Calibri"/>
          <w:spacing w:val="21"/>
        </w:rPr>
        <w:t xml:space="preserve"> </w:t>
      </w:r>
      <w:r w:rsidRPr="004308D6">
        <w:rPr>
          <w:rFonts w:eastAsia="Calibri"/>
          <w:spacing w:val="1"/>
        </w:rPr>
        <w:t>D</w:t>
      </w:r>
      <w:r w:rsidRPr="004308D6">
        <w:rPr>
          <w:rFonts w:eastAsia="Calibri"/>
        </w:rPr>
        <w:t xml:space="preserve">. </w:t>
      </w:r>
      <w:r w:rsidRPr="004308D6">
        <w:rPr>
          <w:rFonts w:eastAsia="Calibri"/>
          <w:spacing w:val="25"/>
        </w:rPr>
        <w:t xml:space="preserve"> </w:t>
      </w:r>
      <w:r w:rsidRPr="004308D6">
        <w:rPr>
          <w:rFonts w:eastAsia="Calibri"/>
        </w:rPr>
        <w:t xml:space="preserve">F. </w:t>
      </w:r>
      <w:r w:rsidRPr="004308D6">
        <w:rPr>
          <w:rFonts w:eastAsia="Calibri"/>
          <w:spacing w:val="27"/>
        </w:rPr>
        <w:t xml:space="preserve"> </w:t>
      </w:r>
      <w:r w:rsidRPr="004308D6">
        <w:rPr>
          <w:rFonts w:eastAsia="Calibri"/>
          <w:spacing w:val="-1"/>
        </w:rPr>
        <w:t>(</w:t>
      </w:r>
      <w:proofErr w:type="spellStart"/>
      <w:r w:rsidRPr="004308D6">
        <w:rPr>
          <w:rFonts w:eastAsia="Calibri"/>
          <w:spacing w:val="1"/>
        </w:rPr>
        <w:t>e</w:t>
      </w:r>
      <w:r w:rsidRPr="004308D6">
        <w:rPr>
          <w:rFonts w:eastAsia="Calibri"/>
          <w:spacing w:val="-1"/>
        </w:rPr>
        <w:t>d</w:t>
      </w:r>
      <w:r w:rsidRPr="004308D6">
        <w:rPr>
          <w:rFonts w:eastAsia="Calibri"/>
        </w:rPr>
        <w:t>s</w:t>
      </w:r>
      <w:proofErr w:type="spellEnd"/>
      <w:r w:rsidRPr="004308D6">
        <w:rPr>
          <w:rFonts w:eastAsia="Calibri"/>
        </w:rPr>
        <w:t>.</w:t>
      </w:r>
      <w:proofErr w:type="gramEnd"/>
      <w:r w:rsidRPr="004308D6">
        <w:rPr>
          <w:rFonts w:eastAsia="Calibri"/>
          <w:spacing w:val="-1"/>
        </w:rPr>
        <w:t>)</w:t>
      </w:r>
      <w:r w:rsidRPr="004308D6">
        <w:rPr>
          <w:rFonts w:eastAsia="Calibri"/>
        </w:rPr>
        <w:t xml:space="preserve">. </w:t>
      </w:r>
      <w:r w:rsidRPr="004308D6">
        <w:rPr>
          <w:rFonts w:eastAsia="Calibri"/>
          <w:spacing w:val="26"/>
        </w:rPr>
        <w:t xml:space="preserve"> </w:t>
      </w:r>
      <w:proofErr w:type="spellStart"/>
      <w:r w:rsidRPr="004308D6">
        <w:rPr>
          <w:rFonts w:eastAsia="Calibri"/>
          <w:spacing w:val="-1"/>
        </w:rPr>
        <w:t>S</w:t>
      </w:r>
      <w:r w:rsidRPr="004308D6">
        <w:rPr>
          <w:rFonts w:eastAsia="Calibri"/>
          <w:spacing w:val="2"/>
        </w:rPr>
        <w:t>p</w:t>
      </w:r>
      <w:r w:rsidRPr="004308D6">
        <w:rPr>
          <w:rFonts w:eastAsia="Calibri"/>
          <w:spacing w:val="-1"/>
        </w:rPr>
        <w:t>a</w:t>
      </w:r>
      <w:r w:rsidRPr="004308D6">
        <w:rPr>
          <w:rFonts w:eastAsia="Calibri"/>
          <w:spacing w:val="1"/>
        </w:rPr>
        <w:t>t</w:t>
      </w:r>
      <w:r w:rsidRPr="004308D6">
        <w:rPr>
          <w:rFonts w:eastAsia="Calibri"/>
        </w:rPr>
        <w:t>i</w:t>
      </w:r>
      <w:r w:rsidRPr="004308D6">
        <w:rPr>
          <w:rFonts w:eastAsia="Calibri"/>
          <w:spacing w:val="-1"/>
        </w:rPr>
        <w:t>a</w:t>
      </w:r>
      <w:r w:rsidRPr="004308D6">
        <w:rPr>
          <w:rFonts w:eastAsia="Calibri"/>
        </w:rPr>
        <w:t>l</w:t>
      </w:r>
      <w:proofErr w:type="spellEnd"/>
      <w:r w:rsidRPr="004308D6">
        <w:rPr>
          <w:rFonts w:eastAsia="Calibri"/>
        </w:rPr>
        <w:t xml:space="preserve"> </w:t>
      </w:r>
      <w:r w:rsidRPr="004308D6">
        <w:rPr>
          <w:rFonts w:eastAsia="Calibri"/>
          <w:spacing w:val="37"/>
        </w:rPr>
        <w:t xml:space="preserve"> </w:t>
      </w:r>
      <w:proofErr w:type="spellStart"/>
      <w:r w:rsidRPr="004308D6">
        <w:rPr>
          <w:rFonts w:eastAsia="Calibri"/>
        </w:rPr>
        <w:t>L</w:t>
      </w:r>
      <w:r w:rsidRPr="004308D6">
        <w:rPr>
          <w:rFonts w:eastAsia="Calibri"/>
          <w:spacing w:val="1"/>
        </w:rPr>
        <w:t>e</w:t>
      </w:r>
      <w:r w:rsidRPr="004308D6">
        <w:rPr>
          <w:rFonts w:eastAsia="Calibri"/>
          <w:spacing w:val="-1"/>
        </w:rPr>
        <w:t>arn</w:t>
      </w:r>
      <w:r w:rsidRPr="004308D6">
        <w:rPr>
          <w:rFonts w:eastAsia="Calibri"/>
          <w:spacing w:val="2"/>
        </w:rPr>
        <w:t>i</w:t>
      </w:r>
      <w:r w:rsidRPr="004308D6">
        <w:rPr>
          <w:rFonts w:eastAsia="Calibri"/>
          <w:spacing w:val="-1"/>
        </w:rPr>
        <w:t>n</w:t>
      </w:r>
      <w:r w:rsidRPr="004308D6">
        <w:rPr>
          <w:rFonts w:eastAsia="Calibri"/>
        </w:rPr>
        <w:t>g</w:t>
      </w:r>
      <w:proofErr w:type="spellEnd"/>
      <w:r w:rsidRPr="004308D6">
        <w:rPr>
          <w:rFonts w:eastAsia="Calibri"/>
        </w:rPr>
        <w:t xml:space="preserve"> </w:t>
      </w:r>
      <w:r w:rsidRPr="004308D6">
        <w:rPr>
          <w:rFonts w:eastAsia="Calibri"/>
          <w:spacing w:val="30"/>
        </w:rPr>
        <w:t xml:space="preserve"> </w:t>
      </w:r>
      <w:proofErr w:type="spellStart"/>
      <w:r w:rsidRPr="004308D6">
        <w:rPr>
          <w:rFonts w:eastAsia="Calibri"/>
        </w:rPr>
        <w:t>S</w:t>
      </w:r>
      <w:r w:rsidRPr="004308D6">
        <w:rPr>
          <w:rFonts w:eastAsia="Calibri"/>
          <w:spacing w:val="1"/>
        </w:rPr>
        <w:t>t</w:t>
      </w:r>
      <w:r w:rsidRPr="004308D6">
        <w:rPr>
          <w:rFonts w:eastAsia="Calibri"/>
          <w:spacing w:val="2"/>
        </w:rPr>
        <w:t>r</w:t>
      </w:r>
      <w:r w:rsidRPr="004308D6">
        <w:rPr>
          <w:rFonts w:eastAsia="Calibri"/>
          <w:spacing w:val="-1"/>
        </w:rPr>
        <w:t>a</w:t>
      </w:r>
      <w:r w:rsidRPr="004308D6">
        <w:rPr>
          <w:rFonts w:eastAsia="Calibri"/>
          <w:spacing w:val="1"/>
        </w:rPr>
        <w:t>te</w:t>
      </w:r>
      <w:r w:rsidRPr="004308D6">
        <w:rPr>
          <w:rFonts w:eastAsia="Calibri"/>
          <w:spacing w:val="-1"/>
        </w:rPr>
        <w:t>g</w:t>
      </w:r>
      <w:r w:rsidRPr="004308D6">
        <w:rPr>
          <w:rFonts w:eastAsia="Calibri"/>
        </w:rPr>
        <w:t>i</w:t>
      </w:r>
      <w:r w:rsidRPr="004308D6">
        <w:rPr>
          <w:rFonts w:eastAsia="Calibri"/>
          <w:spacing w:val="1"/>
        </w:rPr>
        <w:t>e</w:t>
      </w:r>
      <w:r w:rsidRPr="004308D6">
        <w:rPr>
          <w:rFonts w:eastAsia="Calibri"/>
        </w:rPr>
        <w:t>s</w:t>
      </w:r>
      <w:proofErr w:type="spellEnd"/>
      <w:r w:rsidRPr="004308D6">
        <w:rPr>
          <w:rFonts w:eastAsia="Calibri"/>
        </w:rPr>
        <w:t xml:space="preserve">: </w:t>
      </w:r>
      <w:r w:rsidRPr="004308D6">
        <w:rPr>
          <w:rFonts w:eastAsia="Calibri"/>
          <w:spacing w:val="31"/>
        </w:rPr>
        <w:t xml:space="preserve"> </w:t>
      </w:r>
      <w:proofErr w:type="spellStart"/>
      <w:r w:rsidRPr="004308D6">
        <w:rPr>
          <w:rFonts w:eastAsia="Calibri"/>
          <w:spacing w:val="1"/>
        </w:rPr>
        <w:t>Tec</w:t>
      </w:r>
      <w:r w:rsidRPr="004308D6">
        <w:rPr>
          <w:rFonts w:eastAsia="Calibri"/>
          <w:spacing w:val="-1"/>
        </w:rPr>
        <w:t>hn</w:t>
      </w:r>
      <w:r w:rsidRPr="004308D6">
        <w:rPr>
          <w:rFonts w:eastAsia="Calibri"/>
        </w:rPr>
        <w:t>i</w:t>
      </w:r>
      <w:r w:rsidRPr="004308D6">
        <w:rPr>
          <w:rFonts w:eastAsia="Calibri"/>
          <w:spacing w:val="-1"/>
        </w:rPr>
        <w:t>qu</w:t>
      </w:r>
      <w:r w:rsidRPr="004308D6">
        <w:rPr>
          <w:rFonts w:eastAsia="Calibri"/>
          <w:spacing w:val="1"/>
        </w:rPr>
        <w:t>e</w:t>
      </w:r>
      <w:r w:rsidRPr="004308D6">
        <w:rPr>
          <w:rFonts w:eastAsia="Calibri"/>
        </w:rPr>
        <w:t>s</w:t>
      </w:r>
      <w:proofErr w:type="spellEnd"/>
      <w:r w:rsidRPr="004308D6">
        <w:rPr>
          <w:rFonts w:eastAsia="Calibri"/>
        </w:rPr>
        <w:t xml:space="preserve">,  </w:t>
      </w:r>
      <w:proofErr w:type="spellStart"/>
      <w:r w:rsidRPr="004308D6">
        <w:rPr>
          <w:rFonts w:eastAsia="Calibri"/>
          <w:spacing w:val="1"/>
        </w:rPr>
        <w:t>A</w:t>
      </w:r>
      <w:r w:rsidRPr="004308D6">
        <w:rPr>
          <w:rFonts w:eastAsia="Calibri"/>
          <w:spacing w:val="-1"/>
        </w:rPr>
        <w:t>pp</w:t>
      </w:r>
      <w:r w:rsidRPr="004308D6">
        <w:rPr>
          <w:rFonts w:eastAsia="Calibri"/>
        </w:rPr>
        <w:t>li</w:t>
      </w:r>
      <w:r w:rsidRPr="004308D6">
        <w:rPr>
          <w:rFonts w:eastAsia="Calibri"/>
          <w:spacing w:val="1"/>
        </w:rPr>
        <w:t>c</w:t>
      </w:r>
      <w:r w:rsidRPr="004308D6">
        <w:rPr>
          <w:rFonts w:eastAsia="Calibri"/>
          <w:spacing w:val="-1"/>
        </w:rPr>
        <w:t>a</w:t>
      </w:r>
      <w:r w:rsidRPr="004308D6">
        <w:rPr>
          <w:rFonts w:eastAsia="Calibri"/>
          <w:spacing w:val="1"/>
        </w:rPr>
        <w:t>t</w:t>
      </w:r>
      <w:r w:rsidRPr="004308D6">
        <w:rPr>
          <w:rFonts w:eastAsia="Calibri"/>
        </w:rPr>
        <w:t>io</w:t>
      </w:r>
      <w:r w:rsidRPr="004308D6">
        <w:rPr>
          <w:rFonts w:eastAsia="Calibri"/>
          <w:spacing w:val="-1"/>
        </w:rPr>
        <w:t>n</w:t>
      </w:r>
      <w:r w:rsidRPr="004308D6">
        <w:rPr>
          <w:rFonts w:eastAsia="Calibri"/>
        </w:rPr>
        <w:t>s</w:t>
      </w:r>
      <w:proofErr w:type="spellEnd"/>
      <w:r w:rsidRPr="004308D6">
        <w:rPr>
          <w:rFonts w:eastAsia="Calibri"/>
        </w:rPr>
        <w:t xml:space="preserve"> </w:t>
      </w:r>
      <w:r w:rsidRPr="004308D6">
        <w:rPr>
          <w:rFonts w:eastAsia="Calibri"/>
          <w:spacing w:val="18"/>
        </w:rPr>
        <w:t xml:space="preserve"> </w:t>
      </w:r>
      <w:r w:rsidRPr="004308D6">
        <w:rPr>
          <w:rFonts w:eastAsia="Calibri"/>
          <w:spacing w:val="1"/>
          <w:w w:val="107"/>
        </w:rPr>
        <w:t>a</w:t>
      </w:r>
      <w:r w:rsidRPr="004308D6">
        <w:rPr>
          <w:rFonts w:eastAsia="Calibri"/>
          <w:spacing w:val="-1"/>
          <w:w w:val="97"/>
        </w:rPr>
        <w:t>n</w:t>
      </w:r>
      <w:r w:rsidRPr="004308D6">
        <w:rPr>
          <w:rFonts w:eastAsia="Calibri"/>
          <w:w w:val="97"/>
        </w:rPr>
        <w:t xml:space="preserve">d </w:t>
      </w:r>
      <w:proofErr w:type="spellStart"/>
      <w:r w:rsidRPr="004308D6">
        <w:rPr>
          <w:rFonts w:eastAsia="Calibri"/>
          <w:spacing w:val="-1"/>
        </w:rPr>
        <w:t>R</w:t>
      </w:r>
      <w:r w:rsidRPr="004308D6">
        <w:rPr>
          <w:rFonts w:eastAsia="Calibri"/>
          <w:spacing w:val="1"/>
        </w:rPr>
        <w:t>e</w:t>
      </w:r>
      <w:r w:rsidRPr="004308D6">
        <w:rPr>
          <w:rFonts w:eastAsia="Calibri"/>
        </w:rPr>
        <w:t>l</w:t>
      </w:r>
      <w:r w:rsidRPr="004308D6">
        <w:rPr>
          <w:rFonts w:eastAsia="Calibri"/>
          <w:spacing w:val="-1"/>
        </w:rPr>
        <w:t>a</w:t>
      </w:r>
      <w:r w:rsidRPr="004308D6">
        <w:rPr>
          <w:rFonts w:eastAsia="Calibri"/>
          <w:spacing w:val="1"/>
        </w:rPr>
        <w:t>te</w:t>
      </w:r>
      <w:r w:rsidRPr="004308D6">
        <w:rPr>
          <w:rFonts w:eastAsia="Calibri"/>
        </w:rPr>
        <w:t>d</w:t>
      </w:r>
      <w:proofErr w:type="spellEnd"/>
      <w:r w:rsidRPr="004308D6">
        <w:rPr>
          <w:rFonts w:eastAsia="Calibri"/>
          <w:spacing w:val="-5"/>
        </w:rPr>
        <w:t xml:space="preserve"> </w:t>
      </w:r>
      <w:proofErr w:type="spellStart"/>
      <w:r w:rsidRPr="004308D6">
        <w:rPr>
          <w:rFonts w:eastAsia="Calibri"/>
        </w:rPr>
        <w:t>Iss</w:t>
      </w:r>
      <w:r w:rsidRPr="004308D6">
        <w:rPr>
          <w:rFonts w:eastAsia="Calibri"/>
          <w:spacing w:val="-1"/>
        </w:rPr>
        <w:t>u</w:t>
      </w:r>
      <w:r w:rsidRPr="004308D6">
        <w:rPr>
          <w:rFonts w:eastAsia="Calibri"/>
          <w:spacing w:val="1"/>
        </w:rPr>
        <w:t>e</w:t>
      </w:r>
      <w:r w:rsidRPr="004308D6">
        <w:rPr>
          <w:rFonts w:eastAsia="Calibri"/>
        </w:rPr>
        <w:t>s</w:t>
      </w:r>
      <w:proofErr w:type="spellEnd"/>
      <w:r w:rsidRPr="004308D6">
        <w:rPr>
          <w:rFonts w:eastAsia="Calibri"/>
        </w:rPr>
        <w:t>. 4. vyd.</w:t>
      </w:r>
      <w:r w:rsidRPr="004308D6">
        <w:rPr>
          <w:rFonts w:eastAsia="Calibri"/>
          <w:spacing w:val="-11"/>
        </w:rPr>
        <w:t xml:space="preserve"> </w:t>
      </w:r>
      <w:r w:rsidRPr="004308D6">
        <w:rPr>
          <w:rFonts w:eastAsia="Calibri"/>
        </w:rPr>
        <w:t>Orla</w:t>
      </w:r>
      <w:r w:rsidRPr="004308D6">
        <w:rPr>
          <w:rFonts w:eastAsia="Calibri"/>
          <w:spacing w:val="1"/>
        </w:rPr>
        <w:t>n</w:t>
      </w:r>
      <w:r w:rsidRPr="004308D6">
        <w:rPr>
          <w:rFonts w:eastAsia="Calibri"/>
          <w:spacing w:val="-1"/>
        </w:rPr>
        <w:t>d</w:t>
      </w:r>
      <w:r w:rsidRPr="004308D6">
        <w:rPr>
          <w:rFonts w:eastAsia="Calibri"/>
        </w:rPr>
        <w:t>o:</w:t>
      </w:r>
      <w:r w:rsidRPr="004308D6">
        <w:rPr>
          <w:rFonts w:eastAsia="Calibri"/>
          <w:spacing w:val="-3"/>
        </w:rPr>
        <w:t xml:space="preserve"> </w:t>
      </w:r>
      <w:proofErr w:type="spellStart"/>
      <w:r w:rsidRPr="004308D6">
        <w:rPr>
          <w:rFonts w:eastAsia="Calibri"/>
          <w:spacing w:val="1"/>
        </w:rPr>
        <w:t>A</w:t>
      </w:r>
      <w:r w:rsidRPr="004308D6">
        <w:rPr>
          <w:rFonts w:eastAsia="Calibri"/>
          <w:spacing w:val="-1"/>
        </w:rPr>
        <w:t>c</w:t>
      </w:r>
      <w:r w:rsidRPr="004308D6">
        <w:rPr>
          <w:rFonts w:eastAsia="Calibri"/>
        </w:rPr>
        <w:t>a</w:t>
      </w:r>
      <w:r w:rsidRPr="004308D6">
        <w:rPr>
          <w:rFonts w:eastAsia="Calibri"/>
          <w:spacing w:val="1"/>
        </w:rPr>
        <w:t>de</w:t>
      </w:r>
      <w:r w:rsidRPr="004308D6">
        <w:rPr>
          <w:rFonts w:eastAsia="Calibri"/>
        </w:rPr>
        <w:t>mic</w:t>
      </w:r>
      <w:proofErr w:type="spellEnd"/>
      <w:r w:rsidRPr="004308D6">
        <w:rPr>
          <w:rFonts w:eastAsia="Calibri"/>
          <w:spacing w:val="-1"/>
        </w:rPr>
        <w:t xml:space="preserve"> </w:t>
      </w:r>
      <w:proofErr w:type="spellStart"/>
      <w:r w:rsidRPr="004308D6">
        <w:rPr>
          <w:rFonts w:eastAsia="Calibri"/>
          <w:spacing w:val="1"/>
        </w:rPr>
        <w:t>P</w:t>
      </w:r>
      <w:r w:rsidRPr="004308D6">
        <w:rPr>
          <w:rFonts w:eastAsia="Calibri"/>
          <w:spacing w:val="-2"/>
        </w:rPr>
        <w:t>r</w:t>
      </w:r>
      <w:r w:rsidRPr="004308D6">
        <w:rPr>
          <w:rFonts w:eastAsia="Calibri"/>
          <w:spacing w:val="1"/>
        </w:rPr>
        <w:t>e</w:t>
      </w:r>
      <w:r w:rsidRPr="004308D6">
        <w:rPr>
          <w:rFonts w:eastAsia="Calibri"/>
        </w:rPr>
        <w:t>ss</w:t>
      </w:r>
      <w:proofErr w:type="spellEnd"/>
      <w:r w:rsidRPr="004308D6">
        <w:rPr>
          <w:rFonts w:eastAsia="Calibri"/>
        </w:rPr>
        <w:t>,</w:t>
      </w:r>
      <w:r w:rsidRPr="004308D6">
        <w:rPr>
          <w:rFonts w:eastAsia="Calibri"/>
          <w:spacing w:val="-1"/>
        </w:rPr>
        <w:t xml:space="preserve"> </w:t>
      </w:r>
      <w:r w:rsidRPr="004308D6">
        <w:rPr>
          <w:rFonts w:eastAsia="Calibri"/>
          <w:spacing w:val="1"/>
        </w:rPr>
        <w:t>1</w:t>
      </w:r>
      <w:r w:rsidRPr="004308D6">
        <w:rPr>
          <w:rFonts w:eastAsia="Calibri"/>
          <w:spacing w:val="-2"/>
        </w:rPr>
        <w:t>9</w:t>
      </w:r>
      <w:r w:rsidRPr="004308D6">
        <w:rPr>
          <w:rFonts w:eastAsia="Calibri"/>
          <w:spacing w:val="1"/>
        </w:rPr>
        <w:t>84</w:t>
      </w:r>
      <w:r w:rsidR="00917BB7" w:rsidRPr="004308D6">
        <w:rPr>
          <w:rFonts w:eastAsia="Calibri"/>
          <w:spacing w:val="1"/>
        </w:rPr>
        <w:t>,</w:t>
      </w:r>
      <w:r w:rsidRPr="004308D6">
        <w:rPr>
          <w:rFonts w:eastAsia="Calibri"/>
          <w:spacing w:val="-1"/>
        </w:rPr>
        <w:t xml:space="preserve"> </w:t>
      </w:r>
      <w:r w:rsidRPr="004308D6">
        <w:rPr>
          <w:rFonts w:eastAsia="Calibri"/>
        </w:rPr>
        <w:t>s.</w:t>
      </w:r>
      <w:r w:rsidRPr="004308D6">
        <w:rPr>
          <w:rFonts w:eastAsia="Calibri"/>
          <w:spacing w:val="-3"/>
        </w:rPr>
        <w:t xml:space="preserve"> </w:t>
      </w:r>
      <w:r w:rsidRPr="004308D6">
        <w:rPr>
          <w:rFonts w:eastAsia="Calibri"/>
          <w:spacing w:val="1"/>
        </w:rPr>
        <w:t>127–</w:t>
      </w:r>
      <w:r w:rsidRPr="004308D6">
        <w:rPr>
          <w:rFonts w:eastAsia="Calibri"/>
          <w:spacing w:val="-2"/>
        </w:rPr>
        <w:t>1</w:t>
      </w:r>
      <w:r w:rsidRPr="004308D6">
        <w:rPr>
          <w:rFonts w:eastAsia="Calibri"/>
          <w:spacing w:val="1"/>
        </w:rPr>
        <w:t>47</w:t>
      </w:r>
      <w:r w:rsidRPr="004308D6">
        <w:rPr>
          <w:rFonts w:eastAsia="Calibri"/>
        </w:rPr>
        <w:t>. IS</w:t>
      </w:r>
      <w:r w:rsidRPr="004308D6">
        <w:rPr>
          <w:rFonts w:eastAsia="Calibri"/>
          <w:spacing w:val="-1"/>
        </w:rPr>
        <w:t>B</w:t>
      </w:r>
      <w:r w:rsidRPr="004308D6">
        <w:rPr>
          <w:rFonts w:eastAsia="Calibri"/>
        </w:rPr>
        <w:t xml:space="preserve">N </w:t>
      </w:r>
      <w:r w:rsidRPr="004308D6">
        <w:rPr>
          <w:rFonts w:eastAsia="Calibri"/>
          <w:spacing w:val="1"/>
        </w:rPr>
        <w:t>0</w:t>
      </w:r>
      <w:r w:rsidRPr="004308D6">
        <w:rPr>
          <w:rFonts w:eastAsia="Calibri"/>
          <w:spacing w:val="-1"/>
        </w:rPr>
        <w:t>-</w:t>
      </w:r>
      <w:r w:rsidRPr="004308D6">
        <w:rPr>
          <w:rFonts w:eastAsia="Calibri"/>
          <w:spacing w:val="1"/>
        </w:rPr>
        <w:t>123</w:t>
      </w:r>
      <w:r w:rsidRPr="004308D6">
        <w:rPr>
          <w:rFonts w:eastAsia="Calibri"/>
          <w:spacing w:val="-2"/>
        </w:rPr>
        <w:t>5</w:t>
      </w:r>
      <w:r w:rsidRPr="004308D6">
        <w:rPr>
          <w:rFonts w:eastAsia="Calibri"/>
          <w:spacing w:val="1"/>
        </w:rPr>
        <w:t>-</w:t>
      </w:r>
      <w:r w:rsidRPr="004308D6">
        <w:rPr>
          <w:rFonts w:eastAsia="Calibri"/>
          <w:spacing w:val="-2"/>
        </w:rPr>
        <w:t>2</w:t>
      </w:r>
      <w:r w:rsidRPr="004308D6">
        <w:rPr>
          <w:rFonts w:eastAsia="Calibri"/>
          <w:spacing w:val="1"/>
        </w:rPr>
        <w:t>620</w:t>
      </w:r>
      <w:r w:rsidRPr="004308D6">
        <w:rPr>
          <w:rFonts w:eastAsia="Calibri"/>
          <w:spacing w:val="-1"/>
        </w:rPr>
        <w:t>-</w:t>
      </w:r>
      <w:r w:rsidRPr="004308D6">
        <w:rPr>
          <w:rFonts w:eastAsia="Calibri"/>
          <w:spacing w:val="1"/>
        </w:rPr>
        <w:t>5</w:t>
      </w:r>
      <w:r w:rsidRPr="004308D6">
        <w:rPr>
          <w:rFonts w:eastAsia="Calibri"/>
        </w:rPr>
        <w:t>.</w:t>
      </w:r>
    </w:p>
    <w:p w:rsidR="008A1DEC" w:rsidRPr="004308D6" w:rsidRDefault="008A1DEC" w:rsidP="003B56D8">
      <w:pPr>
        <w:pStyle w:val="Odstavecseseznamem"/>
        <w:numPr>
          <w:ilvl w:val="0"/>
          <w:numId w:val="14"/>
        </w:numPr>
        <w:shd w:val="clear" w:color="auto" w:fill="FFFFFF"/>
        <w:spacing w:after="0" w:line="240" w:lineRule="auto"/>
        <w:ind w:left="357" w:hanging="357"/>
      </w:pPr>
      <w:r w:rsidRPr="004308D6">
        <w:t>VICHERKOVÁ, D.</w:t>
      </w:r>
      <w:r w:rsidR="00474681" w:rsidRPr="004308D6">
        <w:t>,</w:t>
      </w:r>
      <w:r w:rsidRPr="004308D6">
        <w:t xml:space="preserve"> ŘEŘICHOVÁ, V.</w:t>
      </w:r>
      <w:r w:rsidRPr="004308D6">
        <w:rPr>
          <w:color w:val="FF0000"/>
        </w:rPr>
        <w:t xml:space="preserve"> </w:t>
      </w:r>
      <w:r w:rsidRPr="004308D6">
        <w:t>Filozofický pohled na čtenářství a výchovu ke čtenářství</w:t>
      </w:r>
      <w:r w:rsidRPr="004308D6">
        <w:rPr>
          <w:i/>
          <w:iCs/>
        </w:rPr>
        <w:t xml:space="preserve">.    </w:t>
      </w:r>
      <w:r w:rsidR="004308D6" w:rsidRPr="004308D6">
        <w:rPr>
          <w:i/>
          <w:iCs/>
        </w:rPr>
        <w:t xml:space="preserve">        </w:t>
      </w:r>
      <w:r w:rsidRPr="004308D6">
        <w:t>In</w:t>
      </w:r>
      <w:r w:rsidRPr="004308D6">
        <w:rPr>
          <w:i/>
          <w:iCs/>
        </w:rPr>
        <w:t xml:space="preserve">: Proměny pedagogiky a psychologie. Sborník </w:t>
      </w:r>
      <w:proofErr w:type="gramStart"/>
      <w:r w:rsidRPr="004308D6">
        <w:rPr>
          <w:i/>
          <w:iCs/>
        </w:rPr>
        <w:t>příspěvků z</w:t>
      </w:r>
      <w:r w:rsidR="00FD2DB1" w:rsidRPr="004308D6">
        <w:rPr>
          <w:i/>
          <w:iCs/>
        </w:rPr>
        <w:t xml:space="preserve"> 4. </w:t>
      </w:r>
      <w:r w:rsidRPr="004308D6">
        <w:rPr>
          <w:i/>
          <w:iCs/>
        </w:rPr>
        <w:t>mezinárodní</w:t>
      </w:r>
      <w:proofErr w:type="gramEnd"/>
      <w:r w:rsidRPr="004308D6">
        <w:rPr>
          <w:i/>
          <w:iCs/>
        </w:rPr>
        <w:t xml:space="preserve"> vědecké konference </w:t>
      </w:r>
      <w:r w:rsidRPr="004308D6">
        <w:t>Evropské pedagogické fórum 2014</w:t>
      </w:r>
      <w:r w:rsidRPr="004308D6">
        <w:rPr>
          <w:i/>
          <w:iCs/>
        </w:rPr>
        <w:t xml:space="preserve">. </w:t>
      </w:r>
      <w:r w:rsidRPr="004308D6">
        <w:t xml:space="preserve"> 1. vyd. Hradec Králové: MAGNANIMITAS, </w:t>
      </w:r>
      <w:r w:rsidR="00FD2DB1" w:rsidRPr="004308D6">
        <w:t>2014</w:t>
      </w:r>
      <w:r w:rsidRPr="004308D6">
        <w:t>, 350 s</w:t>
      </w:r>
      <w:r w:rsidRPr="004308D6">
        <w:rPr>
          <w:i/>
          <w:iCs/>
        </w:rPr>
        <w:t>.</w:t>
      </w:r>
      <w:r w:rsidRPr="004308D6">
        <w:t xml:space="preserve"> </w:t>
      </w:r>
      <w:r w:rsidR="004308D6" w:rsidRPr="004308D6">
        <w:t xml:space="preserve">       </w:t>
      </w:r>
      <w:r w:rsidRPr="004308D6">
        <w:t xml:space="preserve">ISBN 978-80-87952-05-4. ETTN 085-14-14031-12-3.  </w:t>
      </w:r>
      <w:hyperlink r:id="rId21" w:history="1">
        <w:r w:rsidRPr="004308D6">
          <w:rPr>
            <w:rStyle w:val="Hypertextovodkaz"/>
            <w:color w:val="auto"/>
          </w:rPr>
          <w:t>http://www.magnanimitas.cz/evropske-pedagogicke-forum-201</w:t>
        </w:r>
      </w:hyperlink>
      <w:r w:rsidRPr="004308D6">
        <w:rPr>
          <w:u w:val="single"/>
        </w:rPr>
        <w:t>4</w:t>
      </w:r>
    </w:p>
    <w:p w:rsidR="00474681" w:rsidRPr="004308D6" w:rsidRDefault="00474681" w:rsidP="003B56D8">
      <w:pPr>
        <w:pStyle w:val="Odstavecseseznamem"/>
        <w:numPr>
          <w:ilvl w:val="0"/>
          <w:numId w:val="14"/>
        </w:numPr>
        <w:shd w:val="clear" w:color="auto" w:fill="FFFFFF"/>
        <w:spacing w:after="0" w:line="240" w:lineRule="auto"/>
      </w:pPr>
      <w:r w:rsidRPr="004308D6">
        <w:t>VICHERKOVÁ, D. Dokážou čeští patnáctiletí žáci každodenně uplatňovat vybrané dílčí aspekty čtenářských strategií?  In:</w:t>
      </w:r>
      <w:r w:rsidRPr="004308D6">
        <w:rPr>
          <w:i/>
          <w:iCs/>
        </w:rPr>
        <w:t xml:space="preserve"> </w:t>
      </w:r>
      <w:proofErr w:type="spellStart"/>
      <w:r w:rsidRPr="004308D6">
        <w:rPr>
          <w:i/>
          <w:iCs/>
        </w:rPr>
        <w:t>Aktuálne</w:t>
      </w:r>
      <w:proofErr w:type="spellEnd"/>
      <w:r w:rsidRPr="004308D6">
        <w:rPr>
          <w:i/>
          <w:iCs/>
        </w:rPr>
        <w:t xml:space="preserve"> teoretické a </w:t>
      </w:r>
      <w:proofErr w:type="spellStart"/>
      <w:r w:rsidRPr="004308D6">
        <w:rPr>
          <w:i/>
          <w:iCs/>
        </w:rPr>
        <w:t>výskumné</w:t>
      </w:r>
      <w:proofErr w:type="spellEnd"/>
      <w:r w:rsidRPr="004308D6">
        <w:rPr>
          <w:i/>
          <w:iCs/>
        </w:rPr>
        <w:t xml:space="preserve"> otázky pedagogiky v </w:t>
      </w:r>
      <w:proofErr w:type="spellStart"/>
      <w:r w:rsidRPr="004308D6">
        <w:rPr>
          <w:i/>
          <w:iCs/>
        </w:rPr>
        <w:t>konceptoch</w:t>
      </w:r>
      <w:proofErr w:type="spellEnd"/>
      <w:r w:rsidRPr="004308D6">
        <w:rPr>
          <w:i/>
          <w:iCs/>
        </w:rPr>
        <w:t xml:space="preserve"> </w:t>
      </w:r>
      <w:proofErr w:type="spellStart"/>
      <w:r w:rsidRPr="004308D6">
        <w:rPr>
          <w:i/>
          <w:iCs/>
        </w:rPr>
        <w:t>dizertačných</w:t>
      </w:r>
      <w:proofErr w:type="spellEnd"/>
      <w:r w:rsidRPr="004308D6">
        <w:rPr>
          <w:i/>
          <w:iCs/>
        </w:rPr>
        <w:t xml:space="preserve"> </w:t>
      </w:r>
      <w:proofErr w:type="spellStart"/>
      <w:r w:rsidRPr="004308D6">
        <w:rPr>
          <w:i/>
          <w:iCs/>
        </w:rPr>
        <w:t>prác</w:t>
      </w:r>
      <w:proofErr w:type="spellEnd"/>
      <w:r w:rsidRPr="004308D6">
        <w:rPr>
          <w:i/>
          <w:iCs/>
        </w:rPr>
        <w:t xml:space="preserve"> </w:t>
      </w:r>
      <w:proofErr w:type="spellStart"/>
      <w:r w:rsidRPr="004308D6">
        <w:rPr>
          <w:i/>
          <w:iCs/>
        </w:rPr>
        <w:t>doktorandov</w:t>
      </w:r>
      <w:proofErr w:type="spellEnd"/>
      <w:r w:rsidRPr="004308D6">
        <w:rPr>
          <w:i/>
          <w:iCs/>
        </w:rPr>
        <w:t xml:space="preserve">. Sborník příspěvků z konference s mezinárodní účastí </w:t>
      </w:r>
      <w:r w:rsidRPr="004308D6">
        <w:rPr>
          <w:iCs/>
        </w:rPr>
        <w:t>JUVENILIA PAEDAGOGICA 2015</w:t>
      </w:r>
      <w:r w:rsidRPr="004308D6">
        <w:t xml:space="preserve">. 1. vyd. Trnava: </w:t>
      </w:r>
      <w:proofErr w:type="spellStart"/>
      <w:r w:rsidRPr="004308D6">
        <w:t>PdF</w:t>
      </w:r>
      <w:proofErr w:type="spellEnd"/>
      <w:r w:rsidRPr="004308D6">
        <w:t xml:space="preserve">, Trnavské univerzity v Trnavě, </w:t>
      </w:r>
      <w:r w:rsidR="00FD2DB1" w:rsidRPr="004308D6">
        <w:t xml:space="preserve">2015, </w:t>
      </w:r>
      <w:r w:rsidRPr="004308D6">
        <w:t>165 s. ISBN 978-80-8082-839-4.</w:t>
      </w:r>
    </w:p>
    <w:p w:rsidR="002775C6" w:rsidRPr="004308D6" w:rsidRDefault="00586C1F" w:rsidP="003B56D8">
      <w:pPr>
        <w:pStyle w:val="Odstavecseseznamem"/>
        <w:numPr>
          <w:ilvl w:val="0"/>
          <w:numId w:val="14"/>
        </w:numPr>
        <w:shd w:val="clear" w:color="auto" w:fill="FFFFFF"/>
        <w:spacing w:after="0" w:line="240" w:lineRule="auto"/>
      </w:pPr>
      <w:r w:rsidRPr="004308D6">
        <w:t xml:space="preserve">VICHERKOVÁ, D., KADUCHOVÁ, P. </w:t>
      </w:r>
      <w:r w:rsidR="002775C6" w:rsidRPr="004308D6">
        <w:t xml:space="preserve">Čtenářské hledání cest propojením výstupů výzkumů PISA a PIAAC s dnešní českou školní praxí. </w:t>
      </w:r>
      <w:r w:rsidR="002775C6" w:rsidRPr="004308D6">
        <w:rPr>
          <w:i/>
          <w:iCs/>
        </w:rPr>
        <w:t>Sborník abstraktů z</w:t>
      </w:r>
      <w:r w:rsidR="00D51964" w:rsidRPr="004308D6">
        <w:rPr>
          <w:i/>
          <w:iCs/>
        </w:rPr>
        <w:t xml:space="preserve"> 22. </w:t>
      </w:r>
      <w:r w:rsidR="002775C6" w:rsidRPr="004308D6">
        <w:rPr>
          <w:i/>
          <w:iCs/>
        </w:rPr>
        <w:t>mezinárodní vědecké konference České pedagogické společnosti</w:t>
      </w:r>
      <w:r w:rsidR="002775C6" w:rsidRPr="004308D6">
        <w:t xml:space="preserve"> 2015</w:t>
      </w:r>
      <w:r w:rsidR="002775C6" w:rsidRPr="004308D6">
        <w:rPr>
          <w:i/>
          <w:iCs/>
        </w:rPr>
        <w:t xml:space="preserve">. </w:t>
      </w:r>
      <w:r w:rsidR="002775C6" w:rsidRPr="004308D6">
        <w:t xml:space="preserve"> České Budějovice: </w:t>
      </w:r>
      <w:proofErr w:type="spellStart"/>
      <w:r w:rsidR="00D51964" w:rsidRPr="004308D6">
        <w:t>ČPdS</w:t>
      </w:r>
      <w:proofErr w:type="spellEnd"/>
      <w:r w:rsidR="00D51964" w:rsidRPr="004308D6">
        <w:t xml:space="preserve"> v Českých Budějovicích</w:t>
      </w:r>
      <w:r w:rsidR="002775C6" w:rsidRPr="004308D6">
        <w:t xml:space="preserve">, </w:t>
      </w:r>
      <w:r w:rsidR="00FD2DB1" w:rsidRPr="004308D6">
        <w:t xml:space="preserve">2015, </w:t>
      </w:r>
      <w:r w:rsidR="00D51964" w:rsidRPr="004308D6">
        <w:t>4</w:t>
      </w:r>
      <w:r w:rsidR="002775C6" w:rsidRPr="004308D6">
        <w:t>0 s</w:t>
      </w:r>
      <w:r w:rsidR="002775C6" w:rsidRPr="004308D6">
        <w:rPr>
          <w:i/>
          <w:iCs/>
        </w:rPr>
        <w:t>.</w:t>
      </w:r>
      <w:r w:rsidR="002775C6" w:rsidRPr="004308D6">
        <w:t xml:space="preserve"> ISBN 978-905245-4-5. Sborník příspěvku v tisku.</w:t>
      </w:r>
    </w:p>
    <w:p w:rsidR="0020015B" w:rsidRPr="004308D6" w:rsidRDefault="007738F9" w:rsidP="003B56D8">
      <w:pPr>
        <w:pStyle w:val="Odstavecseseznamem"/>
        <w:numPr>
          <w:ilvl w:val="0"/>
          <w:numId w:val="14"/>
        </w:numPr>
        <w:spacing w:after="0" w:line="240" w:lineRule="auto"/>
        <w:jc w:val="both"/>
      </w:pPr>
      <w:r w:rsidRPr="004308D6">
        <w:t xml:space="preserve">VICHERKOVÁ, D., CHUDÝ, Š., OPLETALOVÁ, A., HARITS, I. W. Etické a sociální aspekty v oblasti vzdělávání a pedagogickém výzkumu. </w:t>
      </w:r>
      <w:r w:rsidRPr="004308D6">
        <w:rPr>
          <w:i/>
        </w:rPr>
        <w:t xml:space="preserve">Sborník </w:t>
      </w:r>
      <w:r w:rsidR="00635496" w:rsidRPr="004308D6">
        <w:rPr>
          <w:i/>
        </w:rPr>
        <w:t xml:space="preserve">anotací </w:t>
      </w:r>
      <w:r w:rsidRPr="004308D6">
        <w:rPr>
          <w:i/>
        </w:rPr>
        <w:t xml:space="preserve">z konference </w:t>
      </w:r>
      <w:r w:rsidR="00635496" w:rsidRPr="004308D6">
        <w:rPr>
          <w:i/>
        </w:rPr>
        <w:t>České asociace pedagogického výzkumu</w:t>
      </w:r>
      <w:r w:rsidRPr="004308D6">
        <w:rPr>
          <w:i/>
        </w:rPr>
        <w:t xml:space="preserve"> v Plzni 2015</w:t>
      </w:r>
      <w:r w:rsidR="00635496" w:rsidRPr="004308D6">
        <w:rPr>
          <w:i/>
        </w:rPr>
        <w:t xml:space="preserve">.  </w:t>
      </w:r>
      <w:r w:rsidR="00635496" w:rsidRPr="004308D6">
        <w:t xml:space="preserve">Plzeň: </w:t>
      </w:r>
      <w:r w:rsidR="00D51964" w:rsidRPr="004308D6">
        <w:t>Západočeská univerzita v Plzni,</w:t>
      </w:r>
      <w:r w:rsidR="00FD2DB1" w:rsidRPr="004308D6">
        <w:t xml:space="preserve"> 2015,</w:t>
      </w:r>
      <w:r w:rsidR="00D51964" w:rsidRPr="004308D6">
        <w:t xml:space="preserve"> 24 s. ISBN 978-80-261-0521-3. Sborník příspěvku v tisku</w:t>
      </w:r>
      <w:r w:rsidRPr="004308D6">
        <w:rPr>
          <w:i/>
        </w:rPr>
        <w:t>.</w:t>
      </w:r>
      <w:r w:rsidRPr="004308D6">
        <w:t xml:space="preserve"> </w:t>
      </w:r>
    </w:p>
    <w:p w:rsidR="00917BB7" w:rsidRPr="004308D6" w:rsidRDefault="00917BB7" w:rsidP="003B56D8">
      <w:pPr>
        <w:pStyle w:val="Odstavecseseznamem"/>
        <w:numPr>
          <w:ilvl w:val="0"/>
          <w:numId w:val="14"/>
        </w:numPr>
        <w:spacing w:after="0" w:line="240" w:lineRule="auto"/>
        <w:jc w:val="both"/>
      </w:pPr>
      <w:r w:rsidRPr="004308D6">
        <w:t xml:space="preserve">Výstupy výzkumu PIAAC. </w:t>
      </w:r>
      <w:r w:rsidRPr="004308D6">
        <w:rPr>
          <w:i/>
          <w:iCs/>
        </w:rPr>
        <w:t>PIAAC: Mezinárodní výzkum dospělých</w:t>
      </w:r>
      <w:r w:rsidRPr="004308D6">
        <w:t xml:space="preserve"> [online]. [cit. 2014-11-17]. Dostupné z: </w:t>
      </w:r>
      <w:hyperlink r:id="rId22" w:history="1">
        <w:r w:rsidRPr="004308D6">
          <w:rPr>
            <w:rStyle w:val="Hypertextovodkaz"/>
            <w:color w:val="auto"/>
          </w:rPr>
          <w:t>http://www.piaac.cz/vystupy</w:t>
        </w:r>
      </w:hyperlink>
    </w:p>
    <w:p w:rsidR="0020015B" w:rsidRPr="004308D6" w:rsidRDefault="00917BB7" w:rsidP="003B56D8">
      <w:pPr>
        <w:pStyle w:val="Odstavecseseznamem"/>
        <w:numPr>
          <w:ilvl w:val="0"/>
          <w:numId w:val="14"/>
        </w:numPr>
        <w:spacing w:after="0" w:line="240" w:lineRule="auto"/>
        <w:jc w:val="both"/>
      </w:pPr>
      <w:r w:rsidRPr="004308D6">
        <w:t xml:space="preserve">ZÍTKOVÁ, J. </w:t>
      </w:r>
      <w:r w:rsidRPr="004308D6">
        <w:rPr>
          <w:i/>
        </w:rPr>
        <w:t xml:space="preserve">Několik poznámek k literární komunikaci v primární škole. </w:t>
      </w:r>
      <w:r w:rsidRPr="004308D6">
        <w:t>Brno: Masarykova univerzita, 2004. ISBN 80-210-3474-2.</w:t>
      </w:r>
    </w:p>
    <w:p w:rsidR="007D632B" w:rsidRPr="004308D6" w:rsidRDefault="00941B69" w:rsidP="003B56D8">
      <w:pPr>
        <w:pStyle w:val="Odstavecseseznamem"/>
        <w:numPr>
          <w:ilvl w:val="0"/>
          <w:numId w:val="14"/>
        </w:numPr>
        <w:spacing w:after="0" w:line="240" w:lineRule="auto"/>
        <w:jc w:val="both"/>
      </w:pPr>
      <w:r w:rsidRPr="004308D6">
        <w:t xml:space="preserve">ZAJÍCOVÁ, P. </w:t>
      </w:r>
      <w:r w:rsidRPr="004308D6">
        <w:rPr>
          <w:i/>
        </w:rPr>
        <w:t xml:space="preserve">Didaktik der </w:t>
      </w:r>
      <w:proofErr w:type="spellStart"/>
      <w:r w:rsidRPr="004308D6">
        <w:rPr>
          <w:i/>
        </w:rPr>
        <w:t>Fremdsprache</w:t>
      </w:r>
      <w:proofErr w:type="spellEnd"/>
      <w:r w:rsidRPr="004308D6">
        <w:rPr>
          <w:i/>
        </w:rPr>
        <w:t xml:space="preserve"> </w:t>
      </w:r>
      <w:proofErr w:type="spellStart"/>
      <w:r w:rsidRPr="004308D6">
        <w:rPr>
          <w:i/>
        </w:rPr>
        <w:t>Deutsch</w:t>
      </w:r>
      <w:proofErr w:type="spellEnd"/>
      <w:r w:rsidRPr="004308D6">
        <w:rPr>
          <w:i/>
        </w:rPr>
        <w:t xml:space="preserve">. </w:t>
      </w:r>
      <w:r w:rsidRPr="004308D6">
        <w:t xml:space="preserve">Ostrava: </w:t>
      </w:r>
      <w:r w:rsidR="00010AE8" w:rsidRPr="004308D6">
        <w:t>OU, 2002. ISBN 80-7042-602-5.</w:t>
      </w:r>
    </w:p>
    <w:sectPr w:rsidR="007D632B" w:rsidRPr="004308D6" w:rsidSect="004D1048">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75D" w:rsidRDefault="002E575D" w:rsidP="0020015B">
      <w:pPr>
        <w:spacing w:after="0" w:line="240" w:lineRule="auto"/>
      </w:pPr>
      <w:r>
        <w:separator/>
      </w:r>
    </w:p>
  </w:endnote>
  <w:endnote w:type="continuationSeparator" w:id="0">
    <w:p w:rsidR="002E575D" w:rsidRDefault="002E575D" w:rsidP="00200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45 Light">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9735"/>
      <w:docPartObj>
        <w:docPartGallery w:val="Page Numbers (Bottom of Page)"/>
        <w:docPartUnique/>
      </w:docPartObj>
    </w:sdtPr>
    <w:sdtEndPr/>
    <w:sdtContent>
      <w:p w:rsidR="00C64DD6" w:rsidRDefault="002E575D">
        <w:pPr>
          <w:pStyle w:val="Zpat"/>
          <w:jc w:val="right"/>
        </w:pPr>
        <w:r>
          <w:fldChar w:fldCharType="begin"/>
        </w:r>
        <w:r>
          <w:instrText xml:space="preserve"> PAGE   \* MERGEFORMAT </w:instrText>
        </w:r>
        <w:r>
          <w:fldChar w:fldCharType="separate"/>
        </w:r>
        <w:r w:rsidR="00257B96">
          <w:rPr>
            <w:noProof/>
          </w:rPr>
          <w:t>20</w:t>
        </w:r>
        <w:r>
          <w:rPr>
            <w:noProof/>
          </w:rPr>
          <w:fldChar w:fldCharType="end"/>
        </w:r>
      </w:p>
    </w:sdtContent>
  </w:sdt>
  <w:p w:rsidR="00C64DD6" w:rsidRDefault="00C64DD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75D" w:rsidRDefault="002E575D" w:rsidP="0020015B">
      <w:pPr>
        <w:spacing w:after="0" w:line="240" w:lineRule="auto"/>
      </w:pPr>
      <w:r>
        <w:separator/>
      </w:r>
    </w:p>
  </w:footnote>
  <w:footnote w:type="continuationSeparator" w:id="0">
    <w:p w:rsidR="002E575D" w:rsidRDefault="002E575D" w:rsidP="002001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DD6" w:rsidRPr="00A769EC" w:rsidRDefault="00C64DD6" w:rsidP="0020015B">
    <w:pPr>
      <w:pBdr>
        <w:top w:val="single" w:sz="4" w:space="1" w:color="auto"/>
        <w:left w:val="single" w:sz="4" w:space="4" w:color="auto"/>
        <w:bottom w:val="single" w:sz="4" w:space="1" w:color="auto"/>
        <w:right w:val="single" w:sz="4" w:space="4" w:color="auto"/>
      </w:pBdr>
      <w:spacing w:after="160" w:line="264" w:lineRule="auto"/>
      <w:jc w:val="center"/>
      <w:rPr>
        <w:sz w:val="28"/>
        <w:szCs w:val="28"/>
      </w:rPr>
    </w:pPr>
    <w:r w:rsidRPr="00A769EC">
      <w:rPr>
        <w:sz w:val="28"/>
        <w:szCs w:val="28"/>
      </w:rPr>
      <w:t>Studijní text k projektu</w:t>
    </w:r>
  </w:p>
  <w:p w:rsidR="00C64DD6" w:rsidRPr="00A769EC" w:rsidRDefault="00C64DD6" w:rsidP="0020015B">
    <w:pPr>
      <w:pBdr>
        <w:top w:val="single" w:sz="4" w:space="1" w:color="auto"/>
        <w:left w:val="single" w:sz="4" w:space="4" w:color="auto"/>
        <w:bottom w:val="single" w:sz="4" w:space="1" w:color="auto"/>
        <w:right w:val="single" w:sz="4" w:space="4" w:color="auto"/>
      </w:pBdr>
      <w:spacing w:after="0" w:line="264" w:lineRule="auto"/>
      <w:jc w:val="center"/>
      <w:rPr>
        <w:b/>
        <w:sz w:val="32"/>
        <w:szCs w:val="32"/>
      </w:rPr>
    </w:pPr>
    <w:r w:rsidRPr="00A769EC">
      <w:rPr>
        <w:b/>
        <w:sz w:val="32"/>
        <w:szCs w:val="32"/>
      </w:rPr>
      <w:t xml:space="preserve">Propojení teoretické a praktické přípravy </w:t>
    </w:r>
  </w:p>
  <w:p w:rsidR="00C64DD6" w:rsidRPr="00A769EC" w:rsidRDefault="00C64DD6" w:rsidP="0020015B">
    <w:pPr>
      <w:pBdr>
        <w:top w:val="single" w:sz="4" w:space="1" w:color="auto"/>
        <w:left w:val="single" w:sz="4" w:space="4" w:color="auto"/>
        <w:bottom w:val="single" w:sz="4" w:space="1" w:color="auto"/>
        <w:right w:val="single" w:sz="4" w:space="4" w:color="auto"/>
      </w:pBdr>
      <w:spacing w:after="0" w:line="264" w:lineRule="auto"/>
      <w:jc w:val="center"/>
      <w:rPr>
        <w:b/>
        <w:sz w:val="32"/>
        <w:szCs w:val="32"/>
      </w:rPr>
    </w:pPr>
    <w:r w:rsidRPr="00A769EC">
      <w:rPr>
        <w:b/>
        <w:sz w:val="32"/>
        <w:szCs w:val="32"/>
      </w:rPr>
      <w:t>budoucích pedagogických pracovníků na UP</w:t>
    </w:r>
  </w:p>
  <w:p w:rsidR="00C64DD6" w:rsidRDefault="00C64DD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A2DFD"/>
    <w:multiLevelType w:val="hybridMultilevel"/>
    <w:tmpl w:val="D93C4E6C"/>
    <w:lvl w:ilvl="0" w:tplc="CE7A9F56">
      <w:start w:val="1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1440D8F"/>
    <w:multiLevelType w:val="hybridMultilevel"/>
    <w:tmpl w:val="DB027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E347825"/>
    <w:multiLevelType w:val="hybridMultilevel"/>
    <w:tmpl w:val="0D26AD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6B5030"/>
    <w:multiLevelType w:val="hybridMultilevel"/>
    <w:tmpl w:val="B6380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F54C7"/>
    <w:multiLevelType w:val="hybridMultilevel"/>
    <w:tmpl w:val="DE24AA14"/>
    <w:lvl w:ilvl="0" w:tplc="72C43050">
      <w:start w:val="1"/>
      <w:numFmt w:val="lowerLetter"/>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5" w15:restartNumberingAfterBreak="0">
    <w:nsid w:val="39E67C7B"/>
    <w:multiLevelType w:val="hybridMultilevel"/>
    <w:tmpl w:val="58123C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D72103F"/>
    <w:multiLevelType w:val="hybridMultilevel"/>
    <w:tmpl w:val="886CFE5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DA804BC"/>
    <w:multiLevelType w:val="hybridMultilevel"/>
    <w:tmpl w:val="665EB3E6"/>
    <w:lvl w:ilvl="0" w:tplc="B60C7C6A">
      <w:start w:val="1"/>
      <w:numFmt w:val="decimal"/>
      <w:pStyle w:val="Seznamliteratury"/>
      <w:lvlText w:val="%1."/>
      <w:lvlJc w:val="left"/>
      <w:pPr>
        <w:tabs>
          <w:tab w:val="num" w:pos="851"/>
        </w:tabs>
        <w:ind w:left="851" w:hanging="56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15:restartNumberingAfterBreak="0">
    <w:nsid w:val="3E115696"/>
    <w:multiLevelType w:val="hybridMultilevel"/>
    <w:tmpl w:val="53B258B2"/>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3F6D6917"/>
    <w:multiLevelType w:val="hybridMultilevel"/>
    <w:tmpl w:val="E0C0C2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AEA3D94"/>
    <w:multiLevelType w:val="hybridMultilevel"/>
    <w:tmpl w:val="459828BC"/>
    <w:lvl w:ilvl="0" w:tplc="E2B6F57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4EEE38E8"/>
    <w:multiLevelType w:val="hybridMultilevel"/>
    <w:tmpl w:val="DD42B0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3DE24D7"/>
    <w:multiLevelType w:val="hybridMultilevel"/>
    <w:tmpl w:val="2AE28F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59C1081B"/>
    <w:multiLevelType w:val="hybridMultilevel"/>
    <w:tmpl w:val="57FE4774"/>
    <w:lvl w:ilvl="0" w:tplc="67E08B2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A8E4BAD"/>
    <w:multiLevelType w:val="hybridMultilevel"/>
    <w:tmpl w:val="F7AAE4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3EF5940"/>
    <w:multiLevelType w:val="hybridMultilevel"/>
    <w:tmpl w:val="50EE2F4C"/>
    <w:lvl w:ilvl="0" w:tplc="969A21B8">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9981CDE"/>
    <w:multiLevelType w:val="hybridMultilevel"/>
    <w:tmpl w:val="A558D4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5"/>
  </w:num>
  <w:num w:numId="5">
    <w:abstractNumId w:val="3"/>
  </w:num>
  <w:num w:numId="6">
    <w:abstractNumId w:val="10"/>
  </w:num>
  <w:num w:numId="7">
    <w:abstractNumId w:val="15"/>
  </w:num>
  <w:num w:numId="8">
    <w:abstractNumId w:val="7"/>
  </w:num>
  <w:num w:numId="9">
    <w:abstractNumId w:val="13"/>
  </w:num>
  <w:num w:numId="10">
    <w:abstractNumId w:val="6"/>
  </w:num>
  <w:num w:numId="11">
    <w:abstractNumId w:val="8"/>
  </w:num>
  <w:num w:numId="12">
    <w:abstractNumId w:val="16"/>
  </w:num>
  <w:num w:numId="13">
    <w:abstractNumId w:val="0"/>
  </w:num>
  <w:num w:numId="14">
    <w:abstractNumId w:val="9"/>
  </w:num>
  <w:num w:numId="15">
    <w:abstractNumId w:val="11"/>
  </w:num>
  <w:num w:numId="16">
    <w:abstractNumId w:val="4"/>
  </w:num>
  <w:num w:numId="17">
    <w:abstractNumId w:val="14"/>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DC"/>
    <w:rsid w:val="00000C1F"/>
    <w:rsid w:val="0001030C"/>
    <w:rsid w:val="00010AE8"/>
    <w:rsid w:val="00031543"/>
    <w:rsid w:val="00040445"/>
    <w:rsid w:val="00053538"/>
    <w:rsid w:val="000562EC"/>
    <w:rsid w:val="00062B2A"/>
    <w:rsid w:val="00070603"/>
    <w:rsid w:val="00073423"/>
    <w:rsid w:val="000E55A6"/>
    <w:rsid w:val="001340EA"/>
    <w:rsid w:val="001368F6"/>
    <w:rsid w:val="001851CB"/>
    <w:rsid w:val="001C4D1E"/>
    <w:rsid w:val="001C70DC"/>
    <w:rsid w:val="001E6730"/>
    <w:rsid w:val="001F65F1"/>
    <w:rsid w:val="0020015B"/>
    <w:rsid w:val="00202635"/>
    <w:rsid w:val="00203A3E"/>
    <w:rsid w:val="00213261"/>
    <w:rsid w:val="00253A35"/>
    <w:rsid w:val="00257B96"/>
    <w:rsid w:val="002775C6"/>
    <w:rsid w:val="002E575D"/>
    <w:rsid w:val="002E66C0"/>
    <w:rsid w:val="002F04D6"/>
    <w:rsid w:val="00312A84"/>
    <w:rsid w:val="003228E9"/>
    <w:rsid w:val="003371A7"/>
    <w:rsid w:val="003731AF"/>
    <w:rsid w:val="00374009"/>
    <w:rsid w:val="003A002D"/>
    <w:rsid w:val="003A2947"/>
    <w:rsid w:val="003B56D8"/>
    <w:rsid w:val="003E14AE"/>
    <w:rsid w:val="003E35FD"/>
    <w:rsid w:val="003E56AE"/>
    <w:rsid w:val="003F701B"/>
    <w:rsid w:val="004308D6"/>
    <w:rsid w:val="004416A3"/>
    <w:rsid w:val="004440AB"/>
    <w:rsid w:val="00456E8F"/>
    <w:rsid w:val="00474681"/>
    <w:rsid w:val="00476DB0"/>
    <w:rsid w:val="00477462"/>
    <w:rsid w:val="00492962"/>
    <w:rsid w:val="004A4180"/>
    <w:rsid w:val="004D01A3"/>
    <w:rsid w:val="004D1048"/>
    <w:rsid w:val="004D5099"/>
    <w:rsid w:val="004F1354"/>
    <w:rsid w:val="004F32FA"/>
    <w:rsid w:val="00505F27"/>
    <w:rsid w:val="0051736A"/>
    <w:rsid w:val="00527F4E"/>
    <w:rsid w:val="005653B1"/>
    <w:rsid w:val="00584FFA"/>
    <w:rsid w:val="00586C1F"/>
    <w:rsid w:val="005A55BD"/>
    <w:rsid w:val="005B2AC0"/>
    <w:rsid w:val="005B5CA1"/>
    <w:rsid w:val="005D094E"/>
    <w:rsid w:val="005D5B21"/>
    <w:rsid w:val="006143A4"/>
    <w:rsid w:val="006171D4"/>
    <w:rsid w:val="00635496"/>
    <w:rsid w:val="006E6855"/>
    <w:rsid w:val="006F4D44"/>
    <w:rsid w:val="007738F9"/>
    <w:rsid w:val="00773B06"/>
    <w:rsid w:val="007B1CCD"/>
    <w:rsid w:val="007D632B"/>
    <w:rsid w:val="00814000"/>
    <w:rsid w:val="00830AE4"/>
    <w:rsid w:val="0085724E"/>
    <w:rsid w:val="0086174F"/>
    <w:rsid w:val="008A1DEC"/>
    <w:rsid w:val="00917BB7"/>
    <w:rsid w:val="00934621"/>
    <w:rsid w:val="00941B69"/>
    <w:rsid w:val="009C2F88"/>
    <w:rsid w:val="00A0236C"/>
    <w:rsid w:val="00A51EF0"/>
    <w:rsid w:val="00AE0D9D"/>
    <w:rsid w:val="00B227DA"/>
    <w:rsid w:val="00B47231"/>
    <w:rsid w:val="00B60BFA"/>
    <w:rsid w:val="00B630C1"/>
    <w:rsid w:val="00B72F65"/>
    <w:rsid w:val="00B87F4F"/>
    <w:rsid w:val="00B92F45"/>
    <w:rsid w:val="00B957A3"/>
    <w:rsid w:val="00BD7F22"/>
    <w:rsid w:val="00C02D15"/>
    <w:rsid w:val="00C14499"/>
    <w:rsid w:val="00C30F2A"/>
    <w:rsid w:val="00C64DD6"/>
    <w:rsid w:val="00C7162F"/>
    <w:rsid w:val="00CE5779"/>
    <w:rsid w:val="00D0363B"/>
    <w:rsid w:val="00D51964"/>
    <w:rsid w:val="00D97DAB"/>
    <w:rsid w:val="00DC3EDF"/>
    <w:rsid w:val="00DE234A"/>
    <w:rsid w:val="00DF5AC8"/>
    <w:rsid w:val="00E04C40"/>
    <w:rsid w:val="00E05237"/>
    <w:rsid w:val="00E12BE9"/>
    <w:rsid w:val="00E3570F"/>
    <w:rsid w:val="00E65AC2"/>
    <w:rsid w:val="00E65C43"/>
    <w:rsid w:val="00E968D1"/>
    <w:rsid w:val="00EA2C9E"/>
    <w:rsid w:val="00EB2239"/>
    <w:rsid w:val="00ED1E1C"/>
    <w:rsid w:val="00F03344"/>
    <w:rsid w:val="00F14933"/>
    <w:rsid w:val="00F32F0B"/>
    <w:rsid w:val="00F4781C"/>
    <w:rsid w:val="00F54B16"/>
    <w:rsid w:val="00F653C5"/>
    <w:rsid w:val="00F924BD"/>
    <w:rsid w:val="00F92916"/>
    <w:rsid w:val="00FB3DDB"/>
    <w:rsid w:val="00FD2DB1"/>
    <w:rsid w:val="00FD68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C82F0-BA31-4FB4-92A3-415E3DE2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87F4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20015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0015B"/>
  </w:style>
  <w:style w:type="paragraph" w:styleId="Zpat">
    <w:name w:val="footer"/>
    <w:basedOn w:val="Normln"/>
    <w:link w:val="ZpatChar"/>
    <w:uiPriority w:val="99"/>
    <w:unhideWhenUsed/>
    <w:rsid w:val="0020015B"/>
    <w:pPr>
      <w:tabs>
        <w:tab w:val="center" w:pos="4536"/>
        <w:tab w:val="right" w:pos="9072"/>
      </w:tabs>
      <w:spacing w:after="0" w:line="240" w:lineRule="auto"/>
    </w:pPr>
  </w:style>
  <w:style w:type="character" w:customStyle="1" w:styleId="ZpatChar">
    <w:name w:val="Zápatí Char"/>
    <w:basedOn w:val="Standardnpsmoodstavce"/>
    <w:link w:val="Zpat"/>
    <w:uiPriority w:val="99"/>
    <w:rsid w:val="0020015B"/>
  </w:style>
  <w:style w:type="paragraph" w:styleId="Odstavecseseznamem">
    <w:name w:val="List Paragraph"/>
    <w:basedOn w:val="Normln"/>
    <w:uiPriority w:val="34"/>
    <w:qFormat/>
    <w:rsid w:val="0020015B"/>
    <w:pPr>
      <w:ind w:left="720"/>
      <w:contextualSpacing/>
    </w:pPr>
  </w:style>
  <w:style w:type="paragraph" w:customStyle="1" w:styleId="Default">
    <w:name w:val="Default"/>
    <w:rsid w:val="0020015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A2">
    <w:name w:val="A2"/>
    <w:uiPriority w:val="99"/>
    <w:rsid w:val="0020015B"/>
    <w:rPr>
      <w:rFonts w:cs="Helvetica 45 Light"/>
      <w:color w:val="000000"/>
      <w:sz w:val="18"/>
      <w:szCs w:val="18"/>
    </w:rPr>
  </w:style>
  <w:style w:type="table" w:styleId="Mkatabulky">
    <w:name w:val="Table Grid"/>
    <w:basedOn w:val="Normlntabulka"/>
    <w:uiPriority w:val="59"/>
    <w:rsid w:val="0020015B"/>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
    <w:link w:val="TextbublinyChar"/>
    <w:uiPriority w:val="99"/>
    <w:semiHidden/>
    <w:unhideWhenUsed/>
    <w:rsid w:val="0020015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015B"/>
    <w:rPr>
      <w:rFonts w:ascii="Tahoma" w:hAnsi="Tahoma" w:cs="Tahoma"/>
      <w:sz w:val="16"/>
      <w:szCs w:val="16"/>
    </w:rPr>
  </w:style>
  <w:style w:type="paragraph" w:customStyle="1" w:styleId="Seznamliteratury">
    <w:name w:val="Seznam literatury"/>
    <w:basedOn w:val="Normln"/>
    <w:rsid w:val="0020015B"/>
    <w:pPr>
      <w:numPr>
        <w:numId w:val="8"/>
      </w:numPr>
      <w:spacing w:after="0" w:line="240" w:lineRule="auto"/>
    </w:pPr>
    <w:rPr>
      <w:rFonts w:ascii="Times New Roman" w:eastAsia="Calibri" w:hAnsi="Times New Roman" w:cs="Times New Roman"/>
      <w:sz w:val="24"/>
      <w:szCs w:val="24"/>
      <w:lang w:eastAsia="cs-CZ"/>
    </w:rPr>
  </w:style>
  <w:style w:type="character" w:styleId="Hypertextovodkaz">
    <w:name w:val="Hyperlink"/>
    <w:rsid w:val="002001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gnanimitas.cz/evropske-pedagogicke-forum-2013"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www.csicr.cz/getattachment/cz/O-nas/Mezinarodni-setreni-archiv/PISA/PISA-2000/Mereni-vedomosti-a-dovednosti-publikace.pdf%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hyperlink" Target="http://www.vyzkum-mladez.cz"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www.piaac.cz/vystup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FCA5C-A1E6-44C8-BAF2-932E91BB67C8}"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cs-CZ"/>
        </a:p>
      </dgm:t>
    </dgm:pt>
    <dgm:pt modelId="{10D186C1-6F95-4717-9115-0E310A090850}">
      <dgm:prSet phldrT="[Text]"/>
      <dgm:spPr/>
      <dgm:t>
        <a:bodyPr/>
        <a:lstStyle/>
        <a:p>
          <a:r>
            <a:rPr lang="cs-CZ"/>
            <a:t>komunikace</a:t>
          </a:r>
        </a:p>
      </dgm:t>
    </dgm:pt>
    <dgm:pt modelId="{8E47AD2C-4E8E-440D-92D6-C555C828D8BE}" type="parTrans" cxnId="{503F95A4-9F5C-4062-9F32-6839A0716235}">
      <dgm:prSet/>
      <dgm:spPr/>
      <dgm:t>
        <a:bodyPr/>
        <a:lstStyle/>
        <a:p>
          <a:endParaRPr lang="cs-CZ"/>
        </a:p>
      </dgm:t>
    </dgm:pt>
    <dgm:pt modelId="{64478113-9C73-4C59-8B82-22D5CF8AEB76}" type="sibTrans" cxnId="{503F95A4-9F5C-4062-9F32-6839A0716235}">
      <dgm:prSet/>
      <dgm:spPr/>
      <dgm:t>
        <a:bodyPr/>
        <a:lstStyle/>
        <a:p>
          <a:endParaRPr lang="cs-CZ"/>
        </a:p>
      </dgm:t>
    </dgm:pt>
    <dgm:pt modelId="{7D29F547-6B3A-4EB6-9785-627184A842FA}">
      <dgm:prSet phldrT="[Text]" custT="1"/>
      <dgm:spPr/>
      <dgm:t>
        <a:bodyPr/>
        <a:lstStyle/>
        <a:p>
          <a:r>
            <a:rPr lang="cs-CZ" sz="1400"/>
            <a:t>obsahová část řeči</a:t>
          </a:r>
        </a:p>
      </dgm:t>
    </dgm:pt>
    <dgm:pt modelId="{1F9D29AB-9F4A-40FD-BC59-4FC9F0977CA7}" type="parTrans" cxnId="{669BD0A0-9A9F-4A95-B000-062F802EEA26}">
      <dgm:prSet/>
      <dgm:spPr/>
      <dgm:t>
        <a:bodyPr/>
        <a:lstStyle/>
        <a:p>
          <a:endParaRPr lang="cs-CZ"/>
        </a:p>
      </dgm:t>
    </dgm:pt>
    <dgm:pt modelId="{52FC9945-1B8F-4F6E-B055-C377295A5D1F}" type="sibTrans" cxnId="{669BD0A0-9A9F-4A95-B000-062F802EEA26}">
      <dgm:prSet/>
      <dgm:spPr/>
      <dgm:t>
        <a:bodyPr/>
        <a:lstStyle/>
        <a:p>
          <a:endParaRPr lang="cs-CZ"/>
        </a:p>
      </dgm:t>
    </dgm:pt>
    <dgm:pt modelId="{2D4CC7FA-501D-4DEF-8E81-13D407E66D38}">
      <dgm:prSet phldrT="[Text]" custT="1"/>
      <dgm:spPr/>
      <dgm:t>
        <a:bodyPr/>
        <a:lstStyle/>
        <a:p>
          <a:r>
            <a:rPr lang="cs-CZ" sz="1000"/>
            <a:t>slovník</a:t>
          </a:r>
        </a:p>
      </dgm:t>
    </dgm:pt>
    <dgm:pt modelId="{846D051A-933B-465D-9247-BBA9A2070C84}" type="parTrans" cxnId="{30AFD97D-6A4A-4B9E-AD94-DAC9A1C9176A}">
      <dgm:prSet/>
      <dgm:spPr/>
      <dgm:t>
        <a:bodyPr/>
        <a:lstStyle/>
        <a:p>
          <a:endParaRPr lang="cs-CZ"/>
        </a:p>
      </dgm:t>
    </dgm:pt>
    <dgm:pt modelId="{E96B0029-D5EF-4C82-BE4D-E5907CF35111}" type="sibTrans" cxnId="{30AFD97D-6A4A-4B9E-AD94-DAC9A1C9176A}">
      <dgm:prSet/>
      <dgm:spPr/>
      <dgm:t>
        <a:bodyPr/>
        <a:lstStyle/>
        <a:p>
          <a:endParaRPr lang="cs-CZ"/>
        </a:p>
      </dgm:t>
    </dgm:pt>
    <dgm:pt modelId="{E6C5C38A-D22B-4406-AA2C-9DD989E88DB0}">
      <dgm:prSet phldrT="[Text]" custT="1"/>
      <dgm:spPr/>
      <dgm:t>
        <a:bodyPr/>
        <a:lstStyle/>
        <a:p>
          <a:r>
            <a:rPr lang="cs-CZ" sz="1000"/>
            <a:t>gramatika a syntax</a:t>
          </a:r>
        </a:p>
      </dgm:t>
    </dgm:pt>
    <dgm:pt modelId="{BCBB0639-4C4E-460B-97DF-583BD9FA6D1F}" type="parTrans" cxnId="{7DE83F1F-45EC-4D00-B349-E983DF66BF45}">
      <dgm:prSet/>
      <dgm:spPr/>
      <dgm:t>
        <a:bodyPr/>
        <a:lstStyle/>
        <a:p>
          <a:endParaRPr lang="cs-CZ"/>
        </a:p>
      </dgm:t>
    </dgm:pt>
    <dgm:pt modelId="{51EFA3C8-92B5-4C71-BEE9-9A2F80E429BD}" type="sibTrans" cxnId="{7DE83F1F-45EC-4D00-B349-E983DF66BF45}">
      <dgm:prSet/>
      <dgm:spPr/>
      <dgm:t>
        <a:bodyPr/>
        <a:lstStyle/>
        <a:p>
          <a:endParaRPr lang="cs-CZ"/>
        </a:p>
      </dgm:t>
    </dgm:pt>
    <dgm:pt modelId="{34802502-F9A1-4C34-907A-2892E6C9F8C0}">
      <dgm:prSet phldrT="[Text]" custT="1"/>
      <dgm:spPr/>
      <dgm:t>
        <a:bodyPr/>
        <a:lstStyle/>
        <a:p>
          <a:r>
            <a:rPr lang="cs-CZ" sz="1400"/>
            <a:t>zvuková část řeči</a:t>
          </a:r>
        </a:p>
      </dgm:t>
    </dgm:pt>
    <dgm:pt modelId="{5A95DC12-9653-4A00-9489-4DA57DB986F3}" type="parTrans" cxnId="{0F57CBFD-E0F4-4BB3-8041-FCC1037433C2}">
      <dgm:prSet/>
      <dgm:spPr/>
      <dgm:t>
        <a:bodyPr/>
        <a:lstStyle/>
        <a:p>
          <a:endParaRPr lang="cs-CZ"/>
        </a:p>
      </dgm:t>
    </dgm:pt>
    <dgm:pt modelId="{38D493C8-C203-43F2-B471-A6C5B1DB0CF7}" type="sibTrans" cxnId="{0F57CBFD-E0F4-4BB3-8041-FCC1037433C2}">
      <dgm:prSet/>
      <dgm:spPr/>
      <dgm:t>
        <a:bodyPr/>
        <a:lstStyle/>
        <a:p>
          <a:endParaRPr lang="cs-CZ"/>
        </a:p>
      </dgm:t>
    </dgm:pt>
    <dgm:pt modelId="{9CC2CDF1-37F4-409B-91C3-EE2260DAF862}">
      <dgm:prSet phldrT="[Text]" custT="1"/>
      <dgm:spPr/>
      <dgm:t>
        <a:bodyPr/>
        <a:lstStyle/>
        <a:p>
          <a:r>
            <a:rPr lang="cs-CZ" sz="1000"/>
            <a:t>artikulace, sluchové vnímání, anatomické předpoklady, motorika mluvidel, prozodie</a:t>
          </a:r>
        </a:p>
      </dgm:t>
    </dgm:pt>
    <dgm:pt modelId="{58F7970D-0B13-4124-889E-24D7DF80D904}" type="parTrans" cxnId="{593839DA-8C62-4140-97E2-2FBA8DD4AF3F}">
      <dgm:prSet/>
      <dgm:spPr/>
      <dgm:t>
        <a:bodyPr/>
        <a:lstStyle/>
        <a:p>
          <a:endParaRPr lang="cs-CZ"/>
        </a:p>
      </dgm:t>
    </dgm:pt>
    <dgm:pt modelId="{BCC7F718-12C6-4A89-83D9-CC40D8375DF7}" type="sibTrans" cxnId="{593839DA-8C62-4140-97E2-2FBA8DD4AF3F}">
      <dgm:prSet/>
      <dgm:spPr/>
      <dgm:t>
        <a:bodyPr/>
        <a:lstStyle/>
        <a:p>
          <a:endParaRPr lang="cs-CZ"/>
        </a:p>
      </dgm:t>
    </dgm:pt>
    <dgm:pt modelId="{4BD2A347-D47D-4AA5-B98D-DCB374A32EF4}">
      <dgm:prSet/>
      <dgm:spPr/>
      <dgm:t>
        <a:bodyPr/>
        <a:lstStyle/>
        <a:p>
          <a:r>
            <a:rPr lang="cs-CZ"/>
            <a:t>úroveň komunikace</a:t>
          </a:r>
        </a:p>
      </dgm:t>
    </dgm:pt>
    <dgm:pt modelId="{57F39E0F-6640-4315-91CD-A179C4E4F66B}" type="parTrans" cxnId="{CB259525-10B5-4AB2-BDB6-D753E77F2709}">
      <dgm:prSet/>
      <dgm:spPr/>
      <dgm:t>
        <a:bodyPr/>
        <a:lstStyle/>
        <a:p>
          <a:endParaRPr lang="cs-CZ"/>
        </a:p>
      </dgm:t>
    </dgm:pt>
    <dgm:pt modelId="{EFB26DA5-99A5-455B-8587-2933136B525D}" type="sibTrans" cxnId="{CB259525-10B5-4AB2-BDB6-D753E77F2709}">
      <dgm:prSet/>
      <dgm:spPr/>
      <dgm:t>
        <a:bodyPr/>
        <a:lstStyle/>
        <a:p>
          <a:endParaRPr lang="cs-CZ"/>
        </a:p>
      </dgm:t>
    </dgm:pt>
    <dgm:pt modelId="{B441C6B9-369C-4688-89A2-5ECBBFB88244}">
      <dgm:prSet custT="1"/>
      <dgm:spPr/>
      <dgm:t>
        <a:bodyPr/>
        <a:lstStyle/>
        <a:p>
          <a:r>
            <a:rPr lang="cs-CZ" sz="900"/>
            <a:t>polykání, sání, slinění, svalové napětí</a:t>
          </a:r>
        </a:p>
      </dgm:t>
    </dgm:pt>
    <dgm:pt modelId="{8E7B0580-2800-4F14-9316-50AB140AD752}" type="parTrans" cxnId="{12AA1D99-2932-4FC3-B289-39DBE53299BF}">
      <dgm:prSet/>
      <dgm:spPr/>
      <dgm:t>
        <a:bodyPr/>
        <a:lstStyle/>
        <a:p>
          <a:endParaRPr lang="cs-CZ"/>
        </a:p>
      </dgm:t>
    </dgm:pt>
    <dgm:pt modelId="{A5E9E649-7212-4392-A2FB-E7A380838CBA}" type="sibTrans" cxnId="{12AA1D99-2932-4FC3-B289-39DBE53299BF}">
      <dgm:prSet/>
      <dgm:spPr/>
      <dgm:t>
        <a:bodyPr/>
        <a:lstStyle/>
        <a:p>
          <a:endParaRPr lang="cs-CZ"/>
        </a:p>
      </dgm:t>
    </dgm:pt>
    <dgm:pt modelId="{E2B405D4-B5BB-45AB-B65E-9645C4CE9306}">
      <dgm:prSet custT="1"/>
      <dgm:spPr/>
      <dgm:t>
        <a:bodyPr/>
        <a:lstStyle/>
        <a:p>
          <a:r>
            <a:rPr lang="cs-CZ" sz="1400"/>
            <a:t>úroveň řeči (sekundární funkce)</a:t>
          </a:r>
        </a:p>
      </dgm:t>
    </dgm:pt>
    <dgm:pt modelId="{F6BC516D-8322-4806-8834-DB0E8AC73C9E}" type="parTrans" cxnId="{04A0E823-F394-4D24-BAE5-8D1D0C09E322}">
      <dgm:prSet/>
      <dgm:spPr/>
      <dgm:t>
        <a:bodyPr/>
        <a:lstStyle/>
        <a:p>
          <a:endParaRPr lang="cs-CZ"/>
        </a:p>
      </dgm:t>
    </dgm:pt>
    <dgm:pt modelId="{903305E6-2920-418C-9EF6-12EA82722141}" type="sibTrans" cxnId="{04A0E823-F394-4D24-BAE5-8D1D0C09E322}">
      <dgm:prSet/>
      <dgm:spPr/>
      <dgm:t>
        <a:bodyPr/>
        <a:lstStyle/>
        <a:p>
          <a:endParaRPr lang="cs-CZ"/>
        </a:p>
      </dgm:t>
    </dgm:pt>
    <dgm:pt modelId="{0CBFFDC8-5EA7-4963-98CC-1B236091853D}">
      <dgm:prSet custT="1"/>
      <dgm:spPr/>
      <dgm:t>
        <a:bodyPr/>
        <a:lstStyle/>
        <a:p>
          <a:r>
            <a:rPr lang="cs-CZ" sz="900"/>
            <a:t>úroveň primárních funkcí</a:t>
          </a:r>
        </a:p>
      </dgm:t>
    </dgm:pt>
    <dgm:pt modelId="{7B719FFF-A06F-49B1-9A90-E686E48A223C}" type="parTrans" cxnId="{E0AB845A-3A9C-4DA9-B8EF-FC1E4A2EFB20}">
      <dgm:prSet/>
      <dgm:spPr/>
      <dgm:t>
        <a:bodyPr/>
        <a:lstStyle/>
        <a:p>
          <a:endParaRPr lang="cs-CZ"/>
        </a:p>
      </dgm:t>
    </dgm:pt>
    <dgm:pt modelId="{174ECE44-5E25-402F-91D0-E6B752EAE0E3}" type="sibTrans" cxnId="{E0AB845A-3A9C-4DA9-B8EF-FC1E4A2EFB20}">
      <dgm:prSet/>
      <dgm:spPr/>
      <dgm:t>
        <a:bodyPr/>
        <a:lstStyle/>
        <a:p>
          <a:endParaRPr lang="cs-CZ"/>
        </a:p>
      </dgm:t>
    </dgm:pt>
    <dgm:pt modelId="{50BF1C55-B129-433A-AD06-2C3C455F7BD4}" type="pres">
      <dgm:prSet presAssocID="{2F0FCA5C-A1E6-44C8-BAF2-932E91BB67C8}" presName="Name0" presStyleCnt="0">
        <dgm:presLayoutVars>
          <dgm:chPref val="1"/>
          <dgm:dir/>
          <dgm:animOne val="branch"/>
          <dgm:animLvl val="lvl"/>
          <dgm:resizeHandles/>
        </dgm:presLayoutVars>
      </dgm:prSet>
      <dgm:spPr/>
      <dgm:t>
        <a:bodyPr/>
        <a:lstStyle/>
        <a:p>
          <a:endParaRPr lang="cs-CZ"/>
        </a:p>
      </dgm:t>
    </dgm:pt>
    <dgm:pt modelId="{624312F7-3CF5-484E-9ECE-2B26D866137F}" type="pres">
      <dgm:prSet presAssocID="{10D186C1-6F95-4717-9115-0E310A090850}" presName="vertOne" presStyleCnt="0"/>
      <dgm:spPr/>
    </dgm:pt>
    <dgm:pt modelId="{1A5E917C-D056-4114-BF1E-68193DC59F59}" type="pres">
      <dgm:prSet presAssocID="{10D186C1-6F95-4717-9115-0E310A090850}" presName="txOne" presStyleLbl="node0" presStyleIdx="0" presStyleCnt="2" custLinFactNeighborX="1158" custLinFactNeighborY="-1566">
        <dgm:presLayoutVars>
          <dgm:chPref val="3"/>
        </dgm:presLayoutVars>
      </dgm:prSet>
      <dgm:spPr/>
      <dgm:t>
        <a:bodyPr/>
        <a:lstStyle/>
        <a:p>
          <a:endParaRPr lang="cs-CZ"/>
        </a:p>
      </dgm:t>
    </dgm:pt>
    <dgm:pt modelId="{6511573B-4A8A-4BDF-9C19-A29C687DB55D}" type="pres">
      <dgm:prSet presAssocID="{10D186C1-6F95-4717-9115-0E310A090850}" presName="parTransOne" presStyleCnt="0"/>
      <dgm:spPr/>
    </dgm:pt>
    <dgm:pt modelId="{BF3D59A4-623E-4820-A91C-9FEE7BF2363F}" type="pres">
      <dgm:prSet presAssocID="{10D186C1-6F95-4717-9115-0E310A090850}" presName="horzOne" presStyleCnt="0"/>
      <dgm:spPr/>
    </dgm:pt>
    <dgm:pt modelId="{D1820001-AC3A-425F-9741-E322A4621145}" type="pres">
      <dgm:prSet presAssocID="{7D29F547-6B3A-4EB6-9785-627184A842FA}" presName="vertTwo" presStyleCnt="0"/>
      <dgm:spPr/>
    </dgm:pt>
    <dgm:pt modelId="{F9FEDFD9-D34F-4E54-9B9C-96737139E232}" type="pres">
      <dgm:prSet presAssocID="{7D29F547-6B3A-4EB6-9785-627184A842FA}" presName="txTwo" presStyleLbl="node2" presStyleIdx="0" presStyleCnt="3">
        <dgm:presLayoutVars>
          <dgm:chPref val="3"/>
        </dgm:presLayoutVars>
      </dgm:prSet>
      <dgm:spPr/>
      <dgm:t>
        <a:bodyPr/>
        <a:lstStyle/>
        <a:p>
          <a:endParaRPr lang="cs-CZ"/>
        </a:p>
      </dgm:t>
    </dgm:pt>
    <dgm:pt modelId="{ABF75F41-2694-4EC8-A55B-F6478A5EA055}" type="pres">
      <dgm:prSet presAssocID="{7D29F547-6B3A-4EB6-9785-627184A842FA}" presName="parTransTwo" presStyleCnt="0"/>
      <dgm:spPr/>
    </dgm:pt>
    <dgm:pt modelId="{76A80090-D625-4D03-8194-E24D30831DC6}" type="pres">
      <dgm:prSet presAssocID="{7D29F547-6B3A-4EB6-9785-627184A842FA}" presName="horzTwo" presStyleCnt="0"/>
      <dgm:spPr/>
    </dgm:pt>
    <dgm:pt modelId="{6316765C-537C-4B77-A438-A8509F6BDB90}" type="pres">
      <dgm:prSet presAssocID="{2D4CC7FA-501D-4DEF-8E81-13D407E66D38}" presName="vertThree" presStyleCnt="0"/>
      <dgm:spPr/>
    </dgm:pt>
    <dgm:pt modelId="{BF919FCA-33D9-4841-B0F5-06C16AE0CED6}" type="pres">
      <dgm:prSet presAssocID="{2D4CC7FA-501D-4DEF-8E81-13D407E66D38}" presName="txThree" presStyleLbl="node3" presStyleIdx="0" presStyleCnt="4">
        <dgm:presLayoutVars>
          <dgm:chPref val="3"/>
        </dgm:presLayoutVars>
      </dgm:prSet>
      <dgm:spPr/>
      <dgm:t>
        <a:bodyPr/>
        <a:lstStyle/>
        <a:p>
          <a:endParaRPr lang="cs-CZ"/>
        </a:p>
      </dgm:t>
    </dgm:pt>
    <dgm:pt modelId="{86C5BB18-A2A1-4E43-8B99-3E6F64764D32}" type="pres">
      <dgm:prSet presAssocID="{2D4CC7FA-501D-4DEF-8E81-13D407E66D38}" presName="horzThree" presStyleCnt="0"/>
      <dgm:spPr/>
    </dgm:pt>
    <dgm:pt modelId="{87C408E7-AAF8-41F8-91CA-1D8335EE1D7C}" type="pres">
      <dgm:prSet presAssocID="{E96B0029-D5EF-4C82-BE4D-E5907CF35111}" presName="sibSpaceThree" presStyleCnt="0"/>
      <dgm:spPr/>
    </dgm:pt>
    <dgm:pt modelId="{57D7EAB8-C14C-4CE3-A9D1-51C85EBF7DD9}" type="pres">
      <dgm:prSet presAssocID="{E6C5C38A-D22B-4406-AA2C-9DD989E88DB0}" presName="vertThree" presStyleCnt="0"/>
      <dgm:spPr/>
    </dgm:pt>
    <dgm:pt modelId="{22064E62-A4FC-4E6D-A33A-74284495B1F3}" type="pres">
      <dgm:prSet presAssocID="{E6C5C38A-D22B-4406-AA2C-9DD989E88DB0}" presName="txThree" presStyleLbl="node3" presStyleIdx="1" presStyleCnt="4">
        <dgm:presLayoutVars>
          <dgm:chPref val="3"/>
        </dgm:presLayoutVars>
      </dgm:prSet>
      <dgm:spPr/>
      <dgm:t>
        <a:bodyPr/>
        <a:lstStyle/>
        <a:p>
          <a:endParaRPr lang="cs-CZ"/>
        </a:p>
      </dgm:t>
    </dgm:pt>
    <dgm:pt modelId="{C56AEAF6-236E-4AD0-BE13-25E5D8562ED3}" type="pres">
      <dgm:prSet presAssocID="{E6C5C38A-D22B-4406-AA2C-9DD989E88DB0}" presName="horzThree" presStyleCnt="0"/>
      <dgm:spPr/>
    </dgm:pt>
    <dgm:pt modelId="{5B411E78-4CC0-4647-BA5D-9AC3BE9FF914}" type="pres">
      <dgm:prSet presAssocID="{52FC9945-1B8F-4F6E-B055-C377295A5D1F}" presName="sibSpaceTwo" presStyleCnt="0"/>
      <dgm:spPr/>
    </dgm:pt>
    <dgm:pt modelId="{7BA0A8F0-A6C9-403C-BDA6-3AF7ED80860E}" type="pres">
      <dgm:prSet presAssocID="{34802502-F9A1-4C34-907A-2892E6C9F8C0}" presName="vertTwo" presStyleCnt="0"/>
      <dgm:spPr/>
    </dgm:pt>
    <dgm:pt modelId="{737BD227-79FA-4B1A-A8A4-804CC994F80B}" type="pres">
      <dgm:prSet presAssocID="{34802502-F9A1-4C34-907A-2892E6C9F8C0}" presName="txTwo" presStyleLbl="node2" presStyleIdx="1" presStyleCnt="3">
        <dgm:presLayoutVars>
          <dgm:chPref val="3"/>
        </dgm:presLayoutVars>
      </dgm:prSet>
      <dgm:spPr/>
      <dgm:t>
        <a:bodyPr/>
        <a:lstStyle/>
        <a:p>
          <a:endParaRPr lang="cs-CZ"/>
        </a:p>
      </dgm:t>
    </dgm:pt>
    <dgm:pt modelId="{7D7E7618-8E38-4102-92EE-ADF2933DEC2B}" type="pres">
      <dgm:prSet presAssocID="{34802502-F9A1-4C34-907A-2892E6C9F8C0}" presName="parTransTwo" presStyleCnt="0"/>
      <dgm:spPr/>
    </dgm:pt>
    <dgm:pt modelId="{0B87996B-B15C-441D-AD63-E6607034EF29}" type="pres">
      <dgm:prSet presAssocID="{34802502-F9A1-4C34-907A-2892E6C9F8C0}" presName="horzTwo" presStyleCnt="0"/>
      <dgm:spPr/>
    </dgm:pt>
    <dgm:pt modelId="{98EC80D5-C518-4675-892A-0427C9362EAE}" type="pres">
      <dgm:prSet presAssocID="{9CC2CDF1-37F4-409B-91C3-EE2260DAF862}" presName="vertThree" presStyleCnt="0"/>
      <dgm:spPr/>
    </dgm:pt>
    <dgm:pt modelId="{4A009504-D0C5-40D9-9479-4C7F3476400E}" type="pres">
      <dgm:prSet presAssocID="{9CC2CDF1-37F4-409B-91C3-EE2260DAF862}" presName="txThree" presStyleLbl="node3" presStyleIdx="2" presStyleCnt="4">
        <dgm:presLayoutVars>
          <dgm:chPref val="3"/>
        </dgm:presLayoutVars>
      </dgm:prSet>
      <dgm:spPr/>
      <dgm:t>
        <a:bodyPr/>
        <a:lstStyle/>
        <a:p>
          <a:endParaRPr lang="cs-CZ"/>
        </a:p>
      </dgm:t>
    </dgm:pt>
    <dgm:pt modelId="{E51E5874-84DA-4BD6-9C07-6EC7F1DEE33A}" type="pres">
      <dgm:prSet presAssocID="{9CC2CDF1-37F4-409B-91C3-EE2260DAF862}" presName="parTransThree" presStyleCnt="0"/>
      <dgm:spPr/>
    </dgm:pt>
    <dgm:pt modelId="{B15C4E02-60D0-4232-98A0-8593F2689F34}" type="pres">
      <dgm:prSet presAssocID="{9CC2CDF1-37F4-409B-91C3-EE2260DAF862}" presName="horzThree" presStyleCnt="0"/>
      <dgm:spPr/>
    </dgm:pt>
    <dgm:pt modelId="{16FD173A-DA09-46EE-BD6F-D706B4AD40CF}" type="pres">
      <dgm:prSet presAssocID="{B441C6B9-369C-4688-89A2-5ECBBFB88244}" presName="vertFour" presStyleCnt="0">
        <dgm:presLayoutVars>
          <dgm:chPref val="3"/>
        </dgm:presLayoutVars>
      </dgm:prSet>
      <dgm:spPr/>
    </dgm:pt>
    <dgm:pt modelId="{6760F7EE-0C74-4AF2-84F1-1C81763D939D}" type="pres">
      <dgm:prSet presAssocID="{B441C6B9-369C-4688-89A2-5ECBBFB88244}" presName="txFour" presStyleLbl="node4" presStyleIdx="0" presStyleCnt="1">
        <dgm:presLayoutVars>
          <dgm:chPref val="3"/>
        </dgm:presLayoutVars>
      </dgm:prSet>
      <dgm:spPr/>
      <dgm:t>
        <a:bodyPr/>
        <a:lstStyle/>
        <a:p>
          <a:endParaRPr lang="cs-CZ"/>
        </a:p>
      </dgm:t>
    </dgm:pt>
    <dgm:pt modelId="{0CF049BC-BDA2-4672-9C7F-9963DA914559}" type="pres">
      <dgm:prSet presAssocID="{B441C6B9-369C-4688-89A2-5ECBBFB88244}" presName="horzFour" presStyleCnt="0"/>
      <dgm:spPr/>
    </dgm:pt>
    <dgm:pt modelId="{45048663-0FBC-4D41-A3B1-AFF13DB868C6}" type="pres">
      <dgm:prSet presAssocID="{64478113-9C73-4C59-8B82-22D5CF8AEB76}" presName="sibSpaceOne" presStyleCnt="0"/>
      <dgm:spPr/>
    </dgm:pt>
    <dgm:pt modelId="{364CDE52-6B63-4894-B7C5-20093094F706}" type="pres">
      <dgm:prSet presAssocID="{4BD2A347-D47D-4AA5-B98D-DCB374A32EF4}" presName="vertOne" presStyleCnt="0"/>
      <dgm:spPr/>
    </dgm:pt>
    <dgm:pt modelId="{8497ADFE-1403-4E1F-A45E-489392D1516A}" type="pres">
      <dgm:prSet presAssocID="{4BD2A347-D47D-4AA5-B98D-DCB374A32EF4}" presName="txOne" presStyleLbl="node0" presStyleIdx="1" presStyleCnt="2" custLinFactY="-136626" custLinFactNeighborX="3682" custLinFactNeighborY="-200000">
        <dgm:presLayoutVars>
          <dgm:chPref val="3"/>
        </dgm:presLayoutVars>
      </dgm:prSet>
      <dgm:spPr/>
      <dgm:t>
        <a:bodyPr/>
        <a:lstStyle/>
        <a:p>
          <a:endParaRPr lang="cs-CZ"/>
        </a:p>
      </dgm:t>
    </dgm:pt>
    <dgm:pt modelId="{651002A0-BD69-4C4B-9F2C-E6CDA61C4E87}" type="pres">
      <dgm:prSet presAssocID="{4BD2A347-D47D-4AA5-B98D-DCB374A32EF4}" presName="parTransOne" presStyleCnt="0"/>
      <dgm:spPr/>
    </dgm:pt>
    <dgm:pt modelId="{73F01CE2-36BD-4B65-A61F-C5CE65FCDC35}" type="pres">
      <dgm:prSet presAssocID="{4BD2A347-D47D-4AA5-B98D-DCB374A32EF4}" presName="horzOne" presStyleCnt="0"/>
      <dgm:spPr/>
    </dgm:pt>
    <dgm:pt modelId="{FFA1D13C-D42F-45DD-AF54-CE0DAE6F65EC}" type="pres">
      <dgm:prSet presAssocID="{E2B405D4-B5BB-45AB-B65E-9645C4CE9306}" presName="vertTwo" presStyleCnt="0"/>
      <dgm:spPr/>
    </dgm:pt>
    <dgm:pt modelId="{2B8B8A3F-A108-4647-BA69-D3D222DA95B6}" type="pres">
      <dgm:prSet presAssocID="{E2B405D4-B5BB-45AB-B65E-9645C4CE9306}" presName="txTwo" presStyleLbl="node2" presStyleIdx="2" presStyleCnt="3" custLinFactY="49119" custLinFactNeighborX="200" custLinFactNeighborY="100000">
        <dgm:presLayoutVars>
          <dgm:chPref val="3"/>
        </dgm:presLayoutVars>
      </dgm:prSet>
      <dgm:spPr/>
      <dgm:t>
        <a:bodyPr/>
        <a:lstStyle/>
        <a:p>
          <a:endParaRPr lang="cs-CZ"/>
        </a:p>
      </dgm:t>
    </dgm:pt>
    <dgm:pt modelId="{F0ED1D30-E329-4B27-96FF-3F9472930E24}" type="pres">
      <dgm:prSet presAssocID="{E2B405D4-B5BB-45AB-B65E-9645C4CE9306}" presName="parTransTwo" presStyleCnt="0"/>
      <dgm:spPr/>
    </dgm:pt>
    <dgm:pt modelId="{20D7FD32-8FA7-4C07-853D-62F22D461B24}" type="pres">
      <dgm:prSet presAssocID="{E2B405D4-B5BB-45AB-B65E-9645C4CE9306}" presName="horzTwo" presStyleCnt="0"/>
      <dgm:spPr/>
    </dgm:pt>
    <dgm:pt modelId="{4793CF71-0DBD-4C57-8750-8A4CC86D36E5}" type="pres">
      <dgm:prSet presAssocID="{0CBFFDC8-5EA7-4963-98CC-1B236091853D}" presName="vertThree" presStyleCnt="0"/>
      <dgm:spPr/>
    </dgm:pt>
    <dgm:pt modelId="{3ED90FC6-FB11-4286-A5F8-D852EC8E7F50}" type="pres">
      <dgm:prSet presAssocID="{0CBFFDC8-5EA7-4963-98CC-1B236091853D}" presName="txThree" presStyleLbl="node3" presStyleIdx="3" presStyleCnt="4" custLinFactY="9650" custLinFactNeighborX="200" custLinFactNeighborY="100000">
        <dgm:presLayoutVars>
          <dgm:chPref val="3"/>
        </dgm:presLayoutVars>
      </dgm:prSet>
      <dgm:spPr/>
      <dgm:t>
        <a:bodyPr/>
        <a:lstStyle/>
        <a:p>
          <a:endParaRPr lang="cs-CZ"/>
        </a:p>
      </dgm:t>
    </dgm:pt>
    <dgm:pt modelId="{9126850F-0753-4168-92AA-D20274EF6431}" type="pres">
      <dgm:prSet presAssocID="{0CBFFDC8-5EA7-4963-98CC-1B236091853D}" presName="horzThree" presStyleCnt="0"/>
      <dgm:spPr/>
    </dgm:pt>
  </dgm:ptLst>
  <dgm:cxnLst>
    <dgm:cxn modelId="{04A0E823-F394-4D24-BAE5-8D1D0C09E322}" srcId="{4BD2A347-D47D-4AA5-B98D-DCB374A32EF4}" destId="{E2B405D4-B5BB-45AB-B65E-9645C4CE9306}" srcOrd="0" destOrd="0" parTransId="{F6BC516D-8322-4806-8834-DB0E8AC73C9E}" sibTransId="{903305E6-2920-418C-9EF6-12EA82722141}"/>
    <dgm:cxn modelId="{C6D214EA-0BAA-4E5B-ACC1-473691BF4E6F}" type="presOf" srcId="{B441C6B9-369C-4688-89A2-5ECBBFB88244}" destId="{6760F7EE-0C74-4AF2-84F1-1C81763D939D}" srcOrd="0" destOrd="0" presId="urn:microsoft.com/office/officeart/2005/8/layout/hierarchy4"/>
    <dgm:cxn modelId="{8268E5C4-B2F0-408E-AA9A-FCB3DCE8CB10}" type="presOf" srcId="{7D29F547-6B3A-4EB6-9785-627184A842FA}" destId="{F9FEDFD9-D34F-4E54-9B9C-96737139E232}" srcOrd="0" destOrd="0" presId="urn:microsoft.com/office/officeart/2005/8/layout/hierarchy4"/>
    <dgm:cxn modelId="{669BD0A0-9A9F-4A95-B000-062F802EEA26}" srcId="{10D186C1-6F95-4717-9115-0E310A090850}" destId="{7D29F547-6B3A-4EB6-9785-627184A842FA}" srcOrd="0" destOrd="0" parTransId="{1F9D29AB-9F4A-40FD-BC59-4FC9F0977CA7}" sibTransId="{52FC9945-1B8F-4F6E-B055-C377295A5D1F}"/>
    <dgm:cxn modelId="{EF436E21-AC90-433F-B02C-2553DAB5AE9F}" type="presOf" srcId="{2F0FCA5C-A1E6-44C8-BAF2-932E91BB67C8}" destId="{50BF1C55-B129-433A-AD06-2C3C455F7BD4}" srcOrd="0" destOrd="0" presId="urn:microsoft.com/office/officeart/2005/8/layout/hierarchy4"/>
    <dgm:cxn modelId="{C09F2B27-38AF-4F44-A0E5-26BD8ECC7BDD}" type="presOf" srcId="{4BD2A347-D47D-4AA5-B98D-DCB374A32EF4}" destId="{8497ADFE-1403-4E1F-A45E-489392D1516A}" srcOrd="0" destOrd="0" presId="urn:microsoft.com/office/officeart/2005/8/layout/hierarchy4"/>
    <dgm:cxn modelId="{CB259525-10B5-4AB2-BDB6-D753E77F2709}" srcId="{2F0FCA5C-A1E6-44C8-BAF2-932E91BB67C8}" destId="{4BD2A347-D47D-4AA5-B98D-DCB374A32EF4}" srcOrd="1" destOrd="0" parTransId="{57F39E0F-6640-4315-91CD-A179C4E4F66B}" sibTransId="{EFB26DA5-99A5-455B-8587-2933136B525D}"/>
    <dgm:cxn modelId="{F549E3B3-C388-4217-857D-6FC3F167A1EF}" type="presOf" srcId="{0CBFFDC8-5EA7-4963-98CC-1B236091853D}" destId="{3ED90FC6-FB11-4286-A5F8-D852EC8E7F50}" srcOrd="0" destOrd="0" presId="urn:microsoft.com/office/officeart/2005/8/layout/hierarchy4"/>
    <dgm:cxn modelId="{E2E08F29-0D85-4E1A-86C0-B19E94FB58C7}" type="presOf" srcId="{E2B405D4-B5BB-45AB-B65E-9645C4CE9306}" destId="{2B8B8A3F-A108-4647-BA69-D3D222DA95B6}" srcOrd="0" destOrd="0" presId="urn:microsoft.com/office/officeart/2005/8/layout/hierarchy4"/>
    <dgm:cxn modelId="{310A1A9B-9EE6-4680-82A4-672CE53969B5}" type="presOf" srcId="{10D186C1-6F95-4717-9115-0E310A090850}" destId="{1A5E917C-D056-4114-BF1E-68193DC59F59}" srcOrd="0" destOrd="0" presId="urn:microsoft.com/office/officeart/2005/8/layout/hierarchy4"/>
    <dgm:cxn modelId="{8913A6DF-4A55-4166-9523-7E09F7E7222A}" type="presOf" srcId="{9CC2CDF1-37F4-409B-91C3-EE2260DAF862}" destId="{4A009504-D0C5-40D9-9479-4C7F3476400E}" srcOrd="0" destOrd="0" presId="urn:microsoft.com/office/officeart/2005/8/layout/hierarchy4"/>
    <dgm:cxn modelId="{E0AB845A-3A9C-4DA9-B8EF-FC1E4A2EFB20}" srcId="{E2B405D4-B5BB-45AB-B65E-9645C4CE9306}" destId="{0CBFFDC8-5EA7-4963-98CC-1B236091853D}" srcOrd="0" destOrd="0" parTransId="{7B719FFF-A06F-49B1-9A90-E686E48A223C}" sibTransId="{174ECE44-5E25-402F-91D0-E6B752EAE0E3}"/>
    <dgm:cxn modelId="{0F57CBFD-E0F4-4BB3-8041-FCC1037433C2}" srcId="{10D186C1-6F95-4717-9115-0E310A090850}" destId="{34802502-F9A1-4C34-907A-2892E6C9F8C0}" srcOrd="1" destOrd="0" parTransId="{5A95DC12-9653-4A00-9489-4DA57DB986F3}" sibTransId="{38D493C8-C203-43F2-B471-A6C5B1DB0CF7}"/>
    <dgm:cxn modelId="{7DE83F1F-45EC-4D00-B349-E983DF66BF45}" srcId="{7D29F547-6B3A-4EB6-9785-627184A842FA}" destId="{E6C5C38A-D22B-4406-AA2C-9DD989E88DB0}" srcOrd="1" destOrd="0" parTransId="{BCBB0639-4C4E-460B-97DF-583BD9FA6D1F}" sibTransId="{51EFA3C8-92B5-4C71-BEE9-9A2F80E429BD}"/>
    <dgm:cxn modelId="{503F95A4-9F5C-4062-9F32-6839A0716235}" srcId="{2F0FCA5C-A1E6-44C8-BAF2-932E91BB67C8}" destId="{10D186C1-6F95-4717-9115-0E310A090850}" srcOrd="0" destOrd="0" parTransId="{8E47AD2C-4E8E-440D-92D6-C555C828D8BE}" sibTransId="{64478113-9C73-4C59-8B82-22D5CF8AEB76}"/>
    <dgm:cxn modelId="{12AA1D99-2932-4FC3-B289-39DBE53299BF}" srcId="{9CC2CDF1-37F4-409B-91C3-EE2260DAF862}" destId="{B441C6B9-369C-4688-89A2-5ECBBFB88244}" srcOrd="0" destOrd="0" parTransId="{8E7B0580-2800-4F14-9316-50AB140AD752}" sibTransId="{A5E9E649-7212-4392-A2FB-E7A380838CBA}"/>
    <dgm:cxn modelId="{2A073089-49CD-4C9D-8B38-BD0387BEA081}" type="presOf" srcId="{2D4CC7FA-501D-4DEF-8E81-13D407E66D38}" destId="{BF919FCA-33D9-4841-B0F5-06C16AE0CED6}" srcOrd="0" destOrd="0" presId="urn:microsoft.com/office/officeart/2005/8/layout/hierarchy4"/>
    <dgm:cxn modelId="{A0CE8222-977C-465F-BDCB-88537A41B71F}" type="presOf" srcId="{34802502-F9A1-4C34-907A-2892E6C9F8C0}" destId="{737BD227-79FA-4B1A-A8A4-804CC994F80B}" srcOrd="0" destOrd="0" presId="urn:microsoft.com/office/officeart/2005/8/layout/hierarchy4"/>
    <dgm:cxn modelId="{593839DA-8C62-4140-97E2-2FBA8DD4AF3F}" srcId="{34802502-F9A1-4C34-907A-2892E6C9F8C0}" destId="{9CC2CDF1-37F4-409B-91C3-EE2260DAF862}" srcOrd="0" destOrd="0" parTransId="{58F7970D-0B13-4124-889E-24D7DF80D904}" sibTransId="{BCC7F718-12C6-4A89-83D9-CC40D8375DF7}"/>
    <dgm:cxn modelId="{B05C14D5-B7DE-4225-9BA9-119B5E176E44}" type="presOf" srcId="{E6C5C38A-D22B-4406-AA2C-9DD989E88DB0}" destId="{22064E62-A4FC-4E6D-A33A-74284495B1F3}" srcOrd="0" destOrd="0" presId="urn:microsoft.com/office/officeart/2005/8/layout/hierarchy4"/>
    <dgm:cxn modelId="{30AFD97D-6A4A-4B9E-AD94-DAC9A1C9176A}" srcId="{7D29F547-6B3A-4EB6-9785-627184A842FA}" destId="{2D4CC7FA-501D-4DEF-8E81-13D407E66D38}" srcOrd="0" destOrd="0" parTransId="{846D051A-933B-465D-9247-BBA9A2070C84}" sibTransId="{E96B0029-D5EF-4C82-BE4D-E5907CF35111}"/>
    <dgm:cxn modelId="{910FBFBA-6C13-4679-AA57-A8866C3779F0}" type="presParOf" srcId="{50BF1C55-B129-433A-AD06-2C3C455F7BD4}" destId="{624312F7-3CF5-484E-9ECE-2B26D866137F}" srcOrd="0" destOrd="0" presId="urn:microsoft.com/office/officeart/2005/8/layout/hierarchy4"/>
    <dgm:cxn modelId="{826440B4-13B2-48BF-AE1F-021BC1780413}" type="presParOf" srcId="{624312F7-3CF5-484E-9ECE-2B26D866137F}" destId="{1A5E917C-D056-4114-BF1E-68193DC59F59}" srcOrd="0" destOrd="0" presId="urn:microsoft.com/office/officeart/2005/8/layout/hierarchy4"/>
    <dgm:cxn modelId="{769C9FD4-7F0E-4AF6-BC11-41E2AA8B3A46}" type="presParOf" srcId="{624312F7-3CF5-484E-9ECE-2B26D866137F}" destId="{6511573B-4A8A-4BDF-9C19-A29C687DB55D}" srcOrd="1" destOrd="0" presId="urn:microsoft.com/office/officeart/2005/8/layout/hierarchy4"/>
    <dgm:cxn modelId="{8A6D4D9B-1BFD-4986-8544-D4892F8B57C5}" type="presParOf" srcId="{624312F7-3CF5-484E-9ECE-2B26D866137F}" destId="{BF3D59A4-623E-4820-A91C-9FEE7BF2363F}" srcOrd="2" destOrd="0" presId="urn:microsoft.com/office/officeart/2005/8/layout/hierarchy4"/>
    <dgm:cxn modelId="{5F42E9C6-28EF-4FEF-BB5D-F4D41E00276E}" type="presParOf" srcId="{BF3D59A4-623E-4820-A91C-9FEE7BF2363F}" destId="{D1820001-AC3A-425F-9741-E322A4621145}" srcOrd="0" destOrd="0" presId="urn:microsoft.com/office/officeart/2005/8/layout/hierarchy4"/>
    <dgm:cxn modelId="{9834B922-F60E-48C0-9067-D339CD42CED7}" type="presParOf" srcId="{D1820001-AC3A-425F-9741-E322A4621145}" destId="{F9FEDFD9-D34F-4E54-9B9C-96737139E232}" srcOrd="0" destOrd="0" presId="urn:microsoft.com/office/officeart/2005/8/layout/hierarchy4"/>
    <dgm:cxn modelId="{9C742FC8-1F9D-41B9-A461-DB74E7CB573E}" type="presParOf" srcId="{D1820001-AC3A-425F-9741-E322A4621145}" destId="{ABF75F41-2694-4EC8-A55B-F6478A5EA055}" srcOrd="1" destOrd="0" presId="urn:microsoft.com/office/officeart/2005/8/layout/hierarchy4"/>
    <dgm:cxn modelId="{E4B8D690-C29E-42B4-8436-B087E5F5AAD1}" type="presParOf" srcId="{D1820001-AC3A-425F-9741-E322A4621145}" destId="{76A80090-D625-4D03-8194-E24D30831DC6}" srcOrd="2" destOrd="0" presId="urn:microsoft.com/office/officeart/2005/8/layout/hierarchy4"/>
    <dgm:cxn modelId="{98F3A00C-257C-4BA2-B793-E0EA5CABA934}" type="presParOf" srcId="{76A80090-D625-4D03-8194-E24D30831DC6}" destId="{6316765C-537C-4B77-A438-A8509F6BDB90}" srcOrd="0" destOrd="0" presId="urn:microsoft.com/office/officeart/2005/8/layout/hierarchy4"/>
    <dgm:cxn modelId="{EE62D974-330C-4D0D-96E7-92BE2092260D}" type="presParOf" srcId="{6316765C-537C-4B77-A438-A8509F6BDB90}" destId="{BF919FCA-33D9-4841-B0F5-06C16AE0CED6}" srcOrd="0" destOrd="0" presId="urn:microsoft.com/office/officeart/2005/8/layout/hierarchy4"/>
    <dgm:cxn modelId="{16975C91-9D1D-468B-8A55-34F287F19E01}" type="presParOf" srcId="{6316765C-537C-4B77-A438-A8509F6BDB90}" destId="{86C5BB18-A2A1-4E43-8B99-3E6F64764D32}" srcOrd="1" destOrd="0" presId="urn:microsoft.com/office/officeart/2005/8/layout/hierarchy4"/>
    <dgm:cxn modelId="{9DF7B3CB-2F50-4472-9C5E-D0AF5040D163}" type="presParOf" srcId="{76A80090-D625-4D03-8194-E24D30831DC6}" destId="{87C408E7-AAF8-41F8-91CA-1D8335EE1D7C}" srcOrd="1" destOrd="0" presId="urn:microsoft.com/office/officeart/2005/8/layout/hierarchy4"/>
    <dgm:cxn modelId="{EF836308-8C08-4C4A-8838-80EDB1302733}" type="presParOf" srcId="{76A80090-D625-4D03-8194-E24D30831DC6}" destId="{57D7EAB8-C14C-4CE3-A9D1-51C85EBF7DD9}" srcOrd="2" destOrd="0" presId="urn:microsoft.com/office/officeart/2005/8/layout/hierarchy4"/>
    <dgm:cxn modelId="{559A5654-CEFC-4DC4-A06E-C61EEC7E32A7}" type="presParOf" srcId="{57D7EAB8-C14C-4CE3-A9D1-51C85EBF7DD9}" destId="{22064E62-A4FC-4E6D-A33A-74284495B1F3}" srcOrd="0" destOrd="0" presId="urn:microsoft.com/office/officeart/2005/8/layout/hierarchy4"/>
    <dgm:cxn modelId="{D53C848B-5574-4806-B3E3-6680C18279EF}" type="presParOf" srcId="{57D7EAB8-C14C-4CE3-A9D1-51C85EBF7DD9}" destId="{C56AEAF6-236E-4AD0-BE13-25E5D8562ED3}" srcOrd="1" destOrd="0" presId="urn:microsoft.com/office/officeart/2005/8/layout/hierarchy4"/>
    <dgm:cxn modelId="{3C072033-8263-4BC3-B721-704EF17E6DF1}" type="presParOf" srcId="{BF3D59A4-623E-4820-A91C-9FEE7BF2363F}" destId="{5B411E78-4CC0-4647-BA5D-9AC3BE9FF914}" srcOrd="1" destOrd="0" presId="urn:microsoft.com/office/officeart/2005/8/layout/hierarchy4"/>
    <dgm:cxn modelId="{96C1E39F-29BD-437E-84F0-1485C076299C}" type="presParOf" srcId="{BF3D59A4-623E-4820-A91C-9FEE7BF2363F}" destId="{7BA0A8F0-A6C9-403C-BDA6-3AF7ED80860E}" srcOrd="2" destOrd="0" presId="urn:microsoft.com/office/officeart/2005/8/layout/hierarchy4"/>
    <dgm:cxn modelId="{E701B237-C03B-478B-A835-5C2312477158}" type="presParOf" srcId="{7BA0A8F0-A6C9-403C-BDA6-3AF7ED80860E}" destId="{737BD227-79FA-4B1A-A8A4-804CC994F80B}" srcOrd="0" destOrd="0" presId="urn:microsoft.com/office/officeart/2005/8/layout/hierarchy4"/>
    <dgm:cxn modelId="{6A05D523-E0C4-45D3-980A-AA13E43C287F}" type="presParOf" srcId="{7BA0A8F0-A6C9-403C-BDA6-3AF7ED80860E}" destId="{7D7E7618-8E38-4102-92EE-ADF2933DEC2B}" srcOrd="1" destOrd="0" presId="urn:microsoft.com/office/officeart/2005/8/layout/hierarchy4"/>
    <dgm:cxn modelId="{5C5EF911-747E-4623-A2E6-1FFFBA494951}" type="presParOf" srcId="{7BA0A8F0-A6C9-403C-BDA6-3AF7ED80860E}" destId="{0B87996B-B15C-441D-AD63-E6607034EF29}" srcOrd="2" destOrd="0" presId="urn:microsoft.com/office/officeart/2005/8/layout/hierarchy4"/>
    <dgm:cxn modelId="{218D4928-D487-4632-9391-3A629377CDFA}" type="presParOf" srcId="{0B87996B-B15C-441D-AD63-E6607034EF29}" destId="{98EC80D5-C518-4675-892A-0427C9362EAE}" srcOrd="0" destOrd="0" presId="urn:microsoft.com/office/officeart/2005/8/layout/hierarchy4"/>
    <dgm:cxn modelId="{5D98542A-00F0-47F6-BAA8-510119D2F3E2}" type="presParOf" srcId="{98EC80D5-C518-4675-892A-0427C9362EAE}" destId="{4A009504-D0C5-40D9-9479-4C7F3476400E}" srcOrd="0" destOrd="0" presId="urn:microsoft.com/office/officeart/2005/8/layout/hierarchy4"/>
    <dgm:cxn modelId="{0AA78C4C-31D5-4DEC-B045-50C8CA56500F}" type="presParOf" srcId="{98EC80D5-C518-4675-892A-0427C9362EAE}" destId="{E51E5874-84DA-4BD6-9C07-6EC7F1DEE33A}" srcOrd="1" destOrd="0" presId="urn:microsoft.com/office/officeart/2005/8/layout/hierarchy4"/>
    <dgm:cxn modelId="{71B4801D-722E-4174-AA4F-4F5C0714DBDC}" type="presParOf" srcId="{98EC80D5-C518-4675-892A-0427C9362EAE}" destId="{B15C4E02-60D0-4232-98A0-8593F2689F34}" srcOrd="2" destOrd="0" presId="urn:microsoft.com/office/officeart/2005/8/layout/hierarchy4"/>
    <dgm:cxn modelId="{0871BAC9-8250-434A-9719-B057F3A47A51}" type="presParOf" srcId="{B15C4E02-60D0-4232-98A0-8593F2689F34}" destId="{16FD173A-DA09-46EE-BD6F-D706B4AD40CF}" srcOrd="0" destOrd="0" presId="urn:microsoft.com/office/officeart/2005/8/layout/hierarchy4"/>
    <dgm:cxn modelId="{136C9BB7-58AC-4F60-8C32-F4509D7E5EA3}" type="presParOf" srcId="{16FD173A-DA09-46EE-BD6F-D706B4AD40CF}" destId="{6760F7EE-0C74-4AF2-84F1-1C81763D939D}" srcOrd="0" destOrd="0" presId="urn:microsoft.com/office/officeart/2005/8/layout/hierarchy4"/>
    <dgm:cxn modelId="{B006500B-6183-4CB3-831E-AC609AFC2351}" type="presParOf" srcId="{16FD173A-DA09-46EE-BD6F-D706B4AD40CF}" destId="{0CF049BC-BDA2-4672-9C7F-9963DA914559}" srcOrd="1" destOrd="0" presId="urn:microsoft.com/office/officeart/2005/8/layout/hierarchy4"/>
    <dgm:cxn modelId="{85E3D472-1D25-4822-91DC-9B9C23C5950E}" type="presParOf" srcId="{50BF1C55-B129-433A-AD06-2C3C455F7BD4}" destId="{45048663-0FBC-4D41-A3B1-AFF13DB868C6}" srcOrd="1" destOrd="0" presId="urn:microsoft.com/office/officeart/2005/8/layout/hierarchy4"/>
    <dgm:cxn modelId="{0AA8FA81-2A0E-4695-936D-CE5E8AB14B96}" type="presParOf" srcId="{50BF1C55-B129-433A-AD06-2C3C455F7BD4}" destId="{364CDE52-6B63-4894-B7C5-20093094F706}" srcOrd="2" destOrd="0" presId="urn:microsoft.com/office/officeart/2005/8/layout/hierarchy4"/>
    <dgm:cxn modelId="{29E27AFF-DB35-4117-BB47-2BA0CDA77FAC}" type="presParOf" srcId="{364CDE52-6B63-4894-B7C5-20093094F706}" destId="{8497ADFE-1403-4E1F-A45E-489392D1516A}" srcOrd="0" destOrd="0" presId="urn:microsoft.com/office/officeart/2005/8/layout/hierarchy4"/>
    <dgm:cxn modelId="{5A9DADAC-6ABF-472A-B89A-63E7C0D2F9EC}" type="presParOf" srcId="{364CDE52-6B63-4894-B7C5-20093094F706}" destId="{651002A0-BD69-4C4B-9F2C-E6CDA61C4E87}" srcOrd="1" destOrd="0" presId="urn:microsoft.com/office/officeart/2005/8/layout/hierarchy4"/>
    <dgm:cxn modelId="{DCB0CE5B-0C01-4E7D-B59B-C73A043DE880}" type="presParOf" srcId="{364CDE52-6B63-4894-B7C5-20093094F706}" destId="{73F01CE2-36BD-4B65-A61F-C5CE65FCDC35}" srcOrd="2" destOrd="0" presId="urn:microsoft.com/office/officeart/2005/8/layout/hierarchy4"/>
    <dgm:cxn modelId="{468A53DC-C62D-471D-9F6D-CDEBCE40265E}" type="presParOf" srcId="{73F01CE2-36BD-4B65-A61F-C5CE65FCDC35}" destId="{FFA1D13C-D42F-45DD-AF54-CE0DAE6F65EC}" srcOrd="0" destOrd="0" presId="urn:microsoft.com/office/officeart/2005/8/layout/hierarchy4"/>
    <dgm:cxn modelId="{DE4141FC-53C3-454D-A40E-10F106033C31}" type="presParOf" srcId="{FFA1D13C-D42F-45DD-AF54-CE0DAE6F65EC}" destId="{2B8B8A3F-A108-4647-BA69-D3D222DA95B6}" srcOrd="0" destOrd="0" presId="urn:microsoft.com/office/officeart/2005/8/layout/hierarchy4"/>
    <dgm:cxn modelId="{D93CCD93-AF48-4DDA-BAF2-19FCEACB3D23}" type="presParOf" srcId="{FFA1D13C-D42F-45DD-AF54-CE0DAE6F65EC}" destId="{F0ED1D30-E329-4B27-96FF-3F9472930E24}" srcOrd="1" destOrd="0" presId="urn:microsoft.com/office/officeart/2005/8/layout/hierarchy4"/>
    <dgm:cxn modelId="{13F9BA02-5913-4BE4-A456-CF2FC4C4B195}" type="presParOf" srcId="{FFA1D13C-D42F-45DD-AF54-CE0DAE6F65EC}" destId="{20D7FD32-8FA7-4C07-853D-62F22D461B24}" srcOrd="2" destOrd="0" presId="urn:microsoft.com/office/officeart/2005/8/layout/hierarchy4"/>
    <dgm:cxn modelId="{4F4D5F1B-AC08-4815-BC1A-53B2B0CBC680}" type="presParOf" srcId="{20D7FD32-8FA7-4C07-853D-62F22D461B24}" destId="{4793CF71-0DBD-4C57-8750-8A4CC86D36E5}" srcOrd="0" destOrd="0" presId="urn:microsoft.com/office/officeart/2005/8/layout/hierarchy4"/>
    <dgm:cxn modelId="{03F635C7-9B19-45BA-90D0-B0A86D2692EB}" type="presParOf" srcId="{4793CF71-0DBD-4C57-8750-8A4CC86D36E5}" destId="{3ED90FC6-FB11-4286-A5F8-D852EC8E7F50}" srcOrd="0" destOrd="0" presId="urn:microsoft.com/office/officeart/2005/8/layout/hierarchy4"/>
    <dgm:cxn modelId="{3FFE6705-3EDB-42B9-AC81-9C3985FFAB95}" type="presParOf" srcId="{4793CF71-0DBD-4C57-8750-8A4CC86D36E5}" destId="{9126850F-0753-4168-92AA-D20274EF6431}"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35A04-2D16-4108-8026-BC2163ADD47D}"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cs-CZ"/>
        </a:p>
      </dgm:t>
    </dgm:pt>
    <dgm:pt modelId="{9826C2DB-8F12-4E20-87A2-02DBD19BAD4D}">
      <dgm:prSet phldrT="[Text]"/>
      <dgm:spPr/>
      <dgm:t>
        <a:bodyPr/>
        <a:lstStyle/>
        <a:p>
          <a:pPr algn="ctr"/>
          <a:r>
            <a:rPr lang="cs-CZ"/>
            <a:t>slovník</a:t>
          </a:r>
        </a:p>
      </dgm:t>
    </dgm:pt>
    <dgm:pt modelId="{BD4B45A7-6872-47C1-93F4-AA0AAB9DACC1}" type="parTrans" cxnId="{57F72D12-2936-4DCE-8A6E-B83AD3947DD4}">
      <dgm:prSet/>
      <dgm:spPr/>
      <dgm:t>
        <a:bodyPr/>
        <a:lstStyle/>
        <a:p>
          <a:pPr algn="ctr"/>
          <a:endParaRPr lang="cs-CZ"/>
        </a:p>
      </dgm:t>
    </dgm:pt>
    <dgm:pt modelId="{8FDED4AB-B1FB-4B3C-9467-32B707F1E9DB}" type="sibTrans" cxnId="{57F72D12-2936-4DCE-8A6E-B83AD3947DD4}">
      <dgm:prSet/>
      <dgm:spPr/>
      <dgm:t>
        <a:bodyPr/>
        <a:lstStyle/>
        <a:p>
          <a:pPr algn="ctr"/>
          <a:endParaRPr lang="cs-CZ"/>
        </a:p>
      </dgm:t>
    </dgm:pt>
    <dgm:pt modelId="{0D36D78D-F92D-4930-A38C-5BE36F080DA2}">
      <dgm:prSet phldrT="[Text]"/>
      <dgm:spPr/>
      <dgm:t>
        <a:bodyPr/>
        <a:lstStyle/>
        <a:p>
          <a:pPr algn="l"/>
          <a:r>
            <a:rPr lang="cs-CZ"/>
            <a:t>porozumění a produkce, sémantika</a:t>
          </a:r>
        </a:p>
      </dgm:t>
    </dgm:pt>
    <dgm:pt modelId="{C87BAAD4-27F1-45E5-B511-9DF6F983A4C3}" type="parTrans" cxnId="{9243A55F-CB58-4D6B-87D9-DE46C85531DE}">
      <dgm:prSet/>
      <dgm:spPr/>
      <dgm:t>
        <a:bodyPr/>
        <a:lstStyle/>
        <a:p>
          <a:pPr algn="ctr"/>
          <a:endParaRPr lang="cs-CZ"/>
        </a:p>
      </dgm:t>
    </dgm:pt>
    <dgm:pt modelId="{562661FC-4E46-49B3-BA5A-A19AD7BC8AEB}" type="sibTrans" cxnId="{9243A55F-CB58-4D6B-87D9-DE46C85531DE}">
      <dgm:prSet/>
      <dgm:spPr/>
      <dgm:t>
        <a:bodyPr/>
        <a:lstStyle/>
        <a:p>
          <a:pPr algn="ctr"/>
          <a:endParaRPr lang="cs-CZ"/>
        </a:p>
      </dgm:t>
    </dgm:pt>
    <dgm:pt modelId="{DC618CCC-5B59-434A-9DF4-D606AEA91CE8}">
      <dgm:prSet phldrT="[Text]"/>
      <dgm:spPr/>
      <dgm:t>
        <a:bodyPr/>
        <a:lstStyle/>
        <a:p>
          <a:pPr algn="ctr"/>
          <a:r>
            <a:rPr lang="cs-CZ"/>
            <a:t>zvuková stránka a prozodie</a:t>
          </a:r>
        </a:p>
      </dgm:t>
    </dgm:pt>
    <dgm:pt modelId="{CC227422-38A4-4B58-B635-E1EC0208AB4F}" type="parTrans" cxnId="{75746377-3E42-4A54-947F-E9C046062FC5}">
      <dgm:prSet/>
      <dgm:spPr/>
      <dgm:t>
        <a:bodyPr/>
        <a:lstStyle/>
        <a:p>
          <a:pPr algn="ctr"/>
          <a:endParaRPr lang="cs-CZ"/>
        </a:p>
      </dgm:t>
    </dgm:pt>
    <dgm:pt modelId="{EAED38E5-6671-4DA4-A5DF-247D3EC656CB}" type="sibTrans" cxnId="{75746377-3E42-4A54-947F-E9C046062FC5}">
      <dgm:prSet/>
      <dgm:spPr/>
      <dgm:t>
        <a:bodyPr/>
        <a:lstStyle/>
        <a:p>
          <a:pPr algn="ctr"/>
          <a:endParaRPr lang="cs-CZ"/>
        </a:p>
      </dgm:t>
    </dgm:pt>
    <dgm:pt modelId="{4D8E6D6B-A5F1-4C73-87A4-B0286B0B744D}">
      <dgm:prSet phldrT="[Text]"/>
      <dgm:spPr/>
      <dgm:t>
        <a:bodyPr/>
        <a:lstStyle/>
        <a:p>
          <a:pPr algn="l"/>
          <a:r>
            <a:rPr lang="cs-CZ"/>
            <a:t>auditivní vnímání a motorika mluvidel</a:t>
          </a:r>
        </a:p>
      </dgm:t>
    </dgm:pt>
    <dgm:pt modelId="{546CE7BA-3D01-4CBC-9A27-2342D0AE79A2}" type="parTrans" cxnId="{3F3BB94E-D275-4417-9948-212F908332D9}">
      <dgm:prSet/>
      <dgm:spPr/>
      <dgm:t>
        <a:bodyPr/>
        <a:lstStyle/>
        <a:p>
          <a:pPr algn="ctr"/>
          <a:endParaRPr lang="cs-CZ"/>
        </a:p>
      </dgm:t>
    </dgm:pt>
    <dgm:pt modelId="{34FBD9D3-1CF1-4D82-81A6-48DD171D9B89}" type="sibTrans" cxnId="{3F3BB94E-D275-4417-9948-212F908332D9}">
      <dgm:prSet/>
      <dgm:spPr/>
      <dgm:t>
        <a:bodyPr/>
        <a:lstStyle/>
        <a:p>
          <a:pPr algn="ctr"/>
          <a:endParaRPr lang="cs-CZ"/>
        </a:p>
      </dgm:t>
    </dgm:pt>
    <dgm:pt modelId="{6B00BA5D-EC00-4E29-9C7C-6FE73B31DF63}">
      <dgm:prSet phldrT="[Text]"/>
      <dgm:spPr/>
      <dgm:t>
        <a:bodyPr/>
        <a:lstStyle/>
        <a:p>
          <a:pPr algn="ctr"/>
          <a:r>
            <a:rPr lang="cs-CZ"/>
            <a:t>užívání řeči (pragmatika)</a:t>
          </a:r>
        </a:p>
      </dgm:t>
    </dgm:pt>
    <dgm:pt modelId="{406FD793-EE97-4878-A6D9-61B0FCE6E171}" type="parTrans" cxnId="{D19ADA61-0335-4BC2-B9A3-48C0D83C4C2D}">
      <dgm:prSet/>
      <dgm:spPr/>
      <dgm:t>
        <a:bodyPr/>
        <a:lstStyle/>
        <a:p>
          <a:pPr algn="ctr"/>
          <a:endParaRPr lang="cs-CZ"/>
        </a:p>
      </dgm:t>
    </dgm:pt>
    <dgm:pt modelId="{A61EDE1A-B08C-44FA-8459-35D9B8004204}" type="sibTrans" cxnId="{D19ADA61-0335-4BC2-B9A3-48C0D83C4C2D}">
      <dgm:prSet/>
      <dgm:spPr/>
      <dgm:t>
        <a:bodyPr/>
        <a:lstStyle/>
        <a:p>
          <a:pPr algn="ctr"/>
          <a:endParaRPr lang="cs-CZ"/>
        </a:p>
      </dgm:t>
    </dgm:pt>
    <dgm:pt modelId="{448B3BF9-24BA-4E22-94C9-7A6EDBE409F7}">
      <dgm:prSet phldrT="[Text]"/>
      <dgm:spPr/>
      <dgm:t>
        <a:bodyPr/>
        <a:lstStyle/>
        <a:p>
          <a:pPr algn="l"/>
          <a:r>
            <a:rPr lang="cs-CZ"/>
            <a:t>zvládání komunikačních situací</a:t>
          </a:r>
        </a:p>
      </dgm:t>
    </dgm:pt>
    <dgm:pt modelId="{26D76C7E-1A8B-4695-8945-BB2BB2DFCF63}" type="parTrans" cxnId="{285B2ADB-52B6-4176-9618-BCEEB69C5E89}">
      <dgm:prSet/>
      <dgm:spPr/>
      <dgm:t>
        <a:bodyPr/>
        <a:lstStyle/>
        <a:p>
          <a:pPr algn="ctr"/>
          <a:endParaRPr lang="cs-CZ"/>
        </a:p>
      </dgm:t>
    </dgm:pt>
    <dgm:pt modelId="{1B9D34D2-FF90-48B5-B257-6D48BC666792}" type="sibTrans" cxnId="{285B2ADB-52B6-4176-9618-BCEEB69C5E89}">
      <dgm:prSet/>
      <dgm:spPr/>
      <dgm:t>
        <a:bodyPr/>
        <a:lstStyle/>
        <a:p>
          <a:pPr algn="ctr"/>
          <a:endParaRPr lang="cs-CZ"/>
        </a:p>
      </dgm:t>
    </dgm:pt>
    <dgm:pt modelId="{897B0228-20F2-4343-ACE2-1F780778AFA3}">
      <dgm:prSet phldrT="[Text]"/>
      <dgm:spPr/>
      <dgm:t>
        <a:bodyPr/>
        <a:lstStyle/>
        <a:p>
          <a:pPr algn="ctr"/>
          <a:r>
            <a:rPr lang="cs-CZ"/>
            <a:t>gramatika a syntax</a:t>
          </a:r>
        </a:p>
      </dgm:t>
    </dgm:pt>
    <dgm:pt modelId="{C87940C3-8F6E-4130-BA96-E5C10612EF2F}" type="parTrans" cxnId="{408D1E13-2692-4DE0-98D2-EA69AB2247D4}">
      <dgm:prSet/>
      <dgm:spPr/>
      <dgm:t>
        <a:bodyPr/>
        <a:lstStyle/>
        <a:p>
          <a:pPr algn="ctr"/>
          <a:endParaRPr lang="cs-CZ"/>
        </a:p>
      </dgm:t>
    </dgm:pt>
    <dgm:pt modelId="{B1A4EBE2-93F5-4FE4-A6C4-C01E32AEA9F2}" type="sibTrans" cxnId="{408D1E13-2692-4DE0-98D2-EA69AB2247D4}">
      <dgm:prSet/>
      <dgm:spPr/>
      <dgm:t>
        <a:bodyPr/>
        <a:lstStyle/>
        <a:p>
          <a:pPr algn="ctr"/>
          <a:endParaRPr lang="cs-CZ"/>
        </a:p>
      </dgm:t>
    </dgm:pt>
    <dgm:pt modelId="{2AE9CD65-A805-4676-B951-DED4BD2F5865}">
      <dgm:prSet phldrT="[Text]"/>
      <dgm:spPr/>
      <dgm:t>
        <a:bodyPr/>
        <a:lstStyle/>
        <a:p>
          <a:pPr algn="l"/>
          <a:r>
            <a:rPr lang="cs-CZ"/>
            <a:t>porozumění gramatiky, větné vyjadřování</a:t>
          </a:r>
        </a:p>
      </dgm:t>
    </dgm:pt>
    <dgm:pt modelId="{F26E383D-F9A2-49F5-BEDF-EEEC1632F1A6}" type="parTrans" cxnId="{2388E101-2BEF-4215-811C-020FB392EF75}">
      <dgm:prSet/>
      <dgm:spPr/>
      <dgm:t>
        <a:bodyPr/>
        <a:lstStyle/>
        <a:p>
          <a:pPr algn="ctr"/>
          <a:endParaRPr lang="cs-CZ"/>
        </a:p>
      </dgm:t>
    </dgm:pt>
    <dgm:pt modelId="{B02E7DB1-8379-41BE-90ED-075D2CAAB722}" type="sibTrans" cxnId="{2388E101-2BEF-4215-811C-020FB392EF75}">
      <dgm:prSet/>
      <dgm:spPr/>
      <dgm:t>
        <a:bodyPr/>
        <a:lstStyle/>
        <a:p>
          <a:pPr algn="ctr"/>
          <a:endParaRPr lang="cs-CZ"/>
        </a:p>
      </dgm:t>
    </dgm:pt>
    <dgm:pt modelId="{2BA66019-CF20-4F42-810D-B930DCAD7AD1}" type="pres">
      <dgm:prSet presAssocID="{B2135A04-2D16-4108-8026-BC2163ADD47D}" presName="cycleMatrixDiagram" presStyleCnt="0">
        <dgm:presLayoutVars>
          <dgm:chMax val="1"/>
          <dgm:dir/>
          <dgm:animLvl val="lvl"/>
          <dgm:resizeHandles val="exact"/>
        </dgm:presLayoutVars>
      </dgm:prSet>
      <dgm:spPr/>
      <dgm:t>
        <a:bodyPr/>
        <a:lstStyle/>
        <a:p>
          <a:endParaRPr lang="cs-CZ"/>
        </a:p>
      </dgm:t>
    </dgm:pt>
    <dgm:pt modelId="{4B0DC001-9374-46ED-8EDA-1B67A12F233A}" type="pres">
      <dgm:prSet presAssocID="{B2135A04-2D16-4108-8026-BC2163ADD47D}" presName="children" presStyleCnt="0"/>
      <dgm:spPr/>
    </dgm:pt>
    <dgm:pt modelId="{B05F9627-3C2D-4C9E-8A41-E4282630060F}" type="pres">
      <dgm:prSet presAssocID="{B2135A04-2D16-4108-8026-BC2163ADD47D}" presName="child1group" presStyleCnt="0"/>
      <dgm:spPr/>
    </dgm:pt>
    <dgm:pt modelId="{DFEB23CD-37C4-4547-881B-8F89F6837523}" type="pres">
      <dgm:prSet presAssocID="{B2135A04-2D16-4108-8026-BC2163ADD47D}" presName="child1" presStyleLbl="bgAcc1" presStyleIdx="0" presStyleCnt="4"/>
      <dgm:spPr/>
      <dgm:t>
        <a:bodyPr/>
        <a:lstStyle/>
        <a:p>
          <a:endParaRPr lang="cs-CZ"/>
        </a:p>
      </dgm:t>
    </dgm:pt>
    <dgm:pt modelId="{C56C95D2-0BA1-4E29-A19D-D1F544568107}" type="pres">
      <dgm:prSet presAssocID="{B2135A04-2D16-4108-8026-BC2163ADD47D}" presName="child1Text" presStyleLbl="bgAcc1" presStyleIdx="0" presStyleCnt="4">
        <dgm:presLayoutVars>
          <dgm:bulletEnabled val="1"/>
        </dgm:presLayoutVars>
      </dgm:prSet>
      <dgm:spPr/>
      <dgm:t>
        <a:bodyPr/>
        <a:lstStyle/>
        <a:p>
          <a:endParaRPr lang="cs-CZ"/>
        </a:p>
      </dgm:t>
    </dgm:pt>
    <dgm:pt modelId="{79F44259-4234-46A2-8ADA-7F80BD97CFFC}" type="pres">
      <dgm:prSet presAssocID="{B2135A04-2D16-4108-8026-BC2163ADD47D}" presName="child2group" presStyleCnt="0"/>
      <dgm:spPr/>
    </dgm:pt>
    <dgm:pt modelId="{46EED245-F841-493C-B3C4-13DC681A38EC}" type="pres">
      <dgm:prSet presAssocID="{B2135A04-2D16-4108-8026-BC2163ADD47D}" presName="child2" presStyleLbl="bgAcc1" presStyleIdx="1" presStyleCnt="4"/>
      <dgm:spPr/>
      <dgm:t>
        <a:bodyPr/>
        <a:lstStyle/>
        <a:p>
          <a:endParaRPr lang="cs-CZ"/>
        </a:p>
      </dgm:t>
    </dgm:pt>
    <dgm:pt modelId="{EC8FD1A5-BC7D-437F-92E3-CFDD32A72EF3}" type="pres">
      <dgm:prSet presAssocID="{B2135A04-2D16-4108-8026-BC2163ADD47D}" presName="child2Text" presStyleLbl="bgAcc1" presStyleIdx="1" presStyleCnt="4">
        <dgm:presLayoutVars>
          <dgm:bulletEnabled val="1"/>
        </dgm:presLayoutVars>
      </dgm:prSet>
      <dgm:spPr/>
      <dgm:t>
        <a:bodyPr/>
        <a:lstStyle/>
        <a:p>
          <a:endParaRPr lang="cs-CZ"/>
        </a:p>
      </dgm:t>
    </dgm:pt>
    <dgm:pt modelId="{31A85501-A8E5-4DF3-A81A-5CD87794C751}" type="pres">
      <dgm:prSet presAssocID="{B2135A04-2D16-4108-8026-BC2163ADD47D}" presName="child3group" presStyleCnt="0"/>
      <dgm:spPr/>
    </dgm:pt>
    <dgm:pt modelId="{444622B7-DF11-4B3A-AA1C-C06B30173C1F}" type="pres">
      <dgm:prSet presAssocID="{B2135A04-2D16-4108-8026-BC2163ADD47D}" presName="child3" presStyleLbl="bgAcc1" presStyleIdx="2" presStyleCnt="4"/>
      <dgm:spPr/>
      <dgm:t>
        <a:bodyPr/>
        <a:lstStyle/>
        <a:p>
          <a:endParaRPr lang="cs-CZ"/>
        </a:p>
      </dgm:t>
    </dgm:pt>
    <dgm:pt modelId="{AB9FD7A1-0A90-4C49-A8B4-9E45E788E6E1}" type="pres">
      <dgm:prSet presAssocID="{B2135A04-2D16-4108-8026-BC2163ADD47D}" presName="child3Text" presStyleLbl="bgAcc1" presStyleIdx="2" presStyleCnt="4">
        <dgm:presLayoutVars>
          <dgm:bulletEnabled val="1"/>
        </dgm:presLayoutVars>
      </dgm:prSet>
      <dgm:spPr/>
      <dgm:t>
        <a:bodyPr/>
        <a:lstStyle/>
        <a:p>
          <a:endParaRPr lang="cs-CZ"/>
        </a:p>
      </dgm:t>
    </dgm:pt>
    <dgm:pt modelId="{00E977AF-F91C-4AB3-893A-A613FB7B4F57}" type="pres">
      <dgm:prSet presAssocID="{B2135A04-2D16-4108-8026-BC2163ADD47D}" presName="child4group" presStyleCnt="0"/>
      <dgm:spPr/>
    </dgm:pt>
    <dgm:pt modelId="{2D88E72C-C171-4521-9EA4-CBDD330D4442}" type="pres">
      <dgm:prSet presAssocID="{B2135A04-2D16-4108-8026-BC2163ADD47D}" presName="child4" presStyleLbl="bgAcc1" presStyleIdx="3" presStyleCnt="4"/>
      <dgm:spPr/>
      <dgm:t>
        <a:bodyPr/>
        <a:lstStyle/>
        <a:p>
          <a:endParaRPr lang="cs-CZ"/>
        </a:p>
      </dgm:t>
    </dgm:pt>
    <dgm:pt modelId="{D6859BEB-A7D4-4FC3-95AB-D67EEDCAF4B7}" type="pres">
      <dgm:prSet presAssocID="{B2135A04-2D16-4108-8026-BC2163ADD47D}" presName="child4Text" presStyleLbl="bgAcc1" presStyleIdx="3" presStyleCnt="4">
        <dgm:presLayoutVars>
          <dgm:bulletEnabled val="1"/>
        </dgm:presLayoutVars>
      </dgm:prSet>
      <dgm:spPr/>
      <dgm:t>
        <a:bodyPr/>
        <a:lstStyle/>
        <a:p>
          <a:endParaRPr lang="cs-CZ"/>
        </a:p>
      </dgm:t>
    </dgm:pt>
    <dgm:pt modelId="{CEB8F2D4-5D30-4E12-90E7-6814F8C25531}" type="pres">
      <dgm:prSet presAssocID="{B2135A04-2D16-4108-8026-BC2163ADD47D}" presName="childPlaceholder" presStyleCnt="0"/>
      <dgm:spPr/>
    </dgm:pt>
    <dgm:pt modelId="{60EF74E4-C8C4-473E-9ADD-EBC2A88D47A5}" type="pres">
      <dgm:prSet presAssocID="{B2135A04-2D16-4108-8026-BC2163ADD47D}" presName="circle" presStyleCnt="0"/>
      <dgm:spPr/>
    </dgm:pt>
    <dgm:pt modelId="{DBEB785D-ABA9-4CA4-A470-3B5172E3B59C}" type="pres">
      <dgm:prSet presAssocID="{B2135A04-2D16-4108-8026-BC2163ADD47D}" presName="quadrant1" presStyleLbl="node1" presStyleIdx="0" presStyleCnt="4">
        <dgm:presLayoutVars>
          <dgm:chMax val="1"/>
          <dgm:bulletEnabled val="1"/>
        </dgm:presLayoutVars>
      </dgm:prSet>
      <dgm:spPr/>
      <dgm:t>
        <a:bodyPr/>
        <a:lstStyle/>
        <a:p>
          <a:endParaRPr lang="cs-CZ"/>
        </a:p>
      </dgm:t>
    </dgm:pt>
    <dgm:pt modelId="{D1A975C4-107D-48D8-BC68-EC1567DAC7D7}" type="pres">
      <dgm:prSet presAssocID="{B2135A04-2D16-4108-8026-BC2163ADD47D}" presName="quadrant2" presStyleLbl="node1" presStyleIdx="1" presStyleCnt="4">
        <dgm:presLayoutVars>
          <dgm:chMax val="1"/>
          <dgm:bulletEnabled val="1"/>
        </dgm:presLayoutVars>
      </dgm:prSet>
      <dgm:spPr/>
      <dgm:t>
        <a:bodyPr/>
        <a:lstStyle/>
        <a:p>
          <a:endParaRPr lang="cs-CZ"/>
        </a:p>
      </dgm:t>
    </dgm:pt>
    <dgm:pt modelId="{0D5D08BF-0058-4F4D-B2A7-EC86A0C7ED9F}" type="pres">
      <dgm:prSet presAssocID="{B2135A04-2D16-4108-8026-BC2163ADD47D}" presName="quadrant3" presStyleLbl="node1" presStyleIdx="2" presStyleCnt="4">
        <dgm:presLayoutVars>
          <dgm:chMax val="1"/>
          <dgm:bulletEnabled val="1"/>
        </dgm:presLayoutVars>
      </dgm:prSet>
      <dgm:spPr/>
      <dgm:t>
        <a:bodyPr/>
        <a:lstStyle/>
        <a:p>
          <a:endParaRPr lang="cs-CZ"/>
        </a:p>
      </dgm:t>
    </dgm:pt>
    <dgm:pt modelId="{30EDCBC6-7F3D-4105-8F86-7362D09BEFBC}" type="pres">
      <dgm:prSet presAssocID="{B2135A04-2D16-4108-8026-BC2163ADD47D}" presName="quadrant4" presStyleLbl="node1" presStyleIdx="3" presStyleCnt="4">
        <dgm:presLayoutVars>
          <dgm:chMax val="1"/>
          <dgm:bulletEnabled val="1"/>
        </dgm:presLayoutVars>
      </dgm:prSet>
      <dgm:spPr/>
      <dgm:t>
        <a:bodyPr/>
        <a:lstStyle/>
        <a:p>
          <a:endParaRPr lang="cs-CZ"/>
        </a:p>
      </dgm:t>
    </dgm:pt>
    <dgm:pt modelId="{A129086D-973D-4AF9-A33E-BCBC2BFFF42F}" type="pres">
      <dgm:prSet presAssocID="{B2135A04-2D16-4108-8026-BC2163ADD47D}" presName="quadrantPlaceholder" presStyleCnt="0"/>
      <dgm:spPr/>
    </dgm:pt>
    <dgm:pt modelId="{1AAFF4A0-0DB8-46C1-992C-D5FFFBAD7781}" type="pres">
      <dgm:prSet presAssocID="{B2135A04-2D16-4108-8026-BC2163ADD47D}" presName="center1" presStyleLbl="fgShp" presStyleIdx="0" presStyleCnt="2"/>
      <dgm:spPr/>
    </dgm:pt>
    <dgm:pt modelId="{6C17D656-D191-41B8-A18D-90C8561F03D7}" type="pres">
      <dgm:prSet presAssocID="{B2135A04-2D16-4108-8026-BC2163ADD47D}" presName="center2" presStyleLbl="fgShp" presStyleIdx="1" presStyleCnt="2"/>
      <dgm:spPr/>
    </dgm:pt>
  </dgm:ptLst>
  <dgm:cxnLst>
    <dgm:cxn modelId="{089034C2-7873-435F-91E6-A0750D7198EE}" type="presOf" srcId="{4D8E6D6B-A5F1-4C73-87A4-B0286B0B744D}" destId="{46EED245-F841-493C-B3C4-13DC681A38EC}" srcOrd="0" destOrd="0" presId="urn:microsoft.com/office/officeart/2005/8/layout/cycle4#1"/>
    <dgm:cxn modelId="{71D0E30C-B2C2-4E5B-BA5A-AC405E5656D7}" type="presOf" srcId="{0D36D78D-F92D-4930-A38C-5BE36F080DA2}" destId="{DFEB23CD-37C4-4547-881B-8F89F6837523}" srcOrd="0" destOrd="0" presId="urn:microsoft.com/office/officeart/2005/8/layout/cycle4#1"/>
    <dgm:cxn modelId="{18501C13-E443-44FD-82CA-5EC1E30C4976}" type="presOf" srcId="{2AE9CD65-A805-4676-B951-DED4BD2F5865}" destId="{D6859BEB-A7D4-4FC3-95AB-D67EEDCAF4B7}" srcOrd="1" destOrd="0" presId="urn:microsoft.com/office/officeart/2005/8/layout/cycle4#1"/>
    <dgm:cxn modelId="{57F72D12-2936-4DCE-8A6E-B83AD3947DD4}" srcId="{B2135A04-2D16-4108-8026-BC2163ADD47D}" destId="{9826C2DB-8F12-4E20-87A2-02DBD19BAD4D}" srcOrd="0" destOrd="0" parTransId="{BD4B45A7-6872-47C1-93F4-AA0AAB9DACC1}" sibTransId="{8FDED4AB-B1FB-4B3C-9467-32B707F1E9DB}"/>
    <dgm:cxn modelId="{285B2ADB-52B6-4176-9618-BCEEB69C5E89}" srcId="{6B00BA5D-EC00-4E29-9C7C-6FE73B31DF63}" destId="{448B3BF9-24BA-4E22-94C9-7A6EDBE409F7}" srcOrd="0" destOrd="0" parTransId="{26D76C7E-1A8B-4695-8945-BB2BB2DFCF63}" sibTransId="{1B9D34D2-FF90-48B5-B257-6D48BC666792}"/>
    <dgm:cxn modelId="{75746377-3E42-4A54-947F-E9C046062FC5}" srcId="{B2135A04-2D16-4108-8026-BC2163ADD47D}" destId="{DC618CCC-5B59-434A-9DF4-D606AEA91CE8}" srcOrd="1" destOrd="0" parTransId="{CC227422-38A4-4B58-B635-E1EC0208AB4F}" sibTransId="{EAED38E5-6671-4DA4-A5DF-247D3EC656CB}"/>
    <dgm:cxn modelId="{2D45405C-8502-4325-9A83-97882910F6A8}" type="presOf" srcId="{DC618CCC-5B59-434A-9DF4-D606AEA91CE8}" destId="{D1A975C4-107D-48D8-BC68-EC1567DAC7D7}" srcOrd="0" destOrd="0" presId="urn:microsoft.com/office/officeart/2005/8/layout/cycle4#1"/>
    <dgm:cxn modelId="{408D1E13-2692-4DE0-98D2-EA69AB2247D4}" srcId="{B2135A04-2D16-4108-8026-BC2163ADD47D}" destId="{897B0228-20F2-4343-ACE2-1F780778AFA3}" srcOrd="3" destOrd="0" parTransId="{C87940C3-8F6E-4130-BA96-E5C10612EF2F}" sibTransId="{B1A4EBE2-93F5-4FE4-A6C4-C01E32AEA9F2}"/>
    <dgm:cxn modelId="{FEC380BB-0DE5-4106-ACDD-645DDE84DE6A}" type="presOf" srcId="{448B3BF9-24BA-4E22-94C9-7A6EDBE409F7}" destId="{AB9FD7A1-0A90-4C49-A8B4-9E45E788E6E1}" srcOrd="1" destOrd="0" presId="urn:microsoft.com/office/officeart/2005/8/layout/cycle4#1"/>
    <dgm:cxn modelId="{0A9426B6-E0D1-4786-860D-843F2EB2402C}" type="presOf" srcId="{448B3BF9-24BA-4E22-94C9-7A6EDBE409F7}" destId="{444622B7-DF11-4B3A-AA1C-C06B30173C1F}" srcOrd="0" destOrd="0" presId="urn:microsoft.com/office/officeart/2005/8/layout/cycle4#1"/>
    <dgm:cxn modelId="{8BA8854E-9C52-4B44-B982-DBD96A9ACE2D}" type="presOf" srcId="{6B00BA5D-EC00-4E29-9C7C-6FE73B31DF63}" destId="{0D5D08BF-0058-4F4D-B2A7-EC86A0C7ED9F}" srcOrd="0" destOrd="0" presId="urn:microsoft.com/office/officeart/2005/8/layout/cycle4#1"/>
    <dgm:cxn modelId="{FFF42F92-D9D8-4376-8377-0A28B20DD0BB}" type="presOf" srcId="{0D36D78D-F92D-4930-A38C-5BE36F080DA2}" destId="{C56C95D2-0BA1-4E29-A19D-D1F544568107}" srcOrd="1" destOrd="0" presId="urn:microsoft.com/office/officeart/2005/8/layout/cycle4#1"/>
    <dgm:cxn modelId="{D19ADA61-0335-4BC2-B9A3-48C0D83C4C2D}" srcId="{B2135A04-2D16-4108-8026-BC2163ADD47D}" destId="{6B00BA5D-EC00-4E29-9C7C-6FE73B31DF63}" srcOrd="2" destOrd="0" parTransId="{406FD793-EE97-4878-A6D9-61B0FCE6E171}" sibTransId="{A61EDE1A-B08C-44FA-8459-35D9B8004204}"/>
    <dgm:cxn modelId="{9243A55F-CB58-4D6B-87D9-DE46C85531DE}" srcId="{9826C2DB-8F12-4E20-87A2-02DBD19BAD4D}" destId="{0D36D78D-F92D-4930-A38C-5BE36F080DA2}" srcOrd="0" destOrd="0" parTransId="{C87BAAD4-27F1-45E5-B511-9DF6F983A4C3}" sibTransId="{562661FC-4E46-49B3-BA5A-A19AD7BC8AEB}"/>
    <dgm:cxn modelId="{BABF9D77-02F3-495C-9BF8-B81F211C6CAD}" type="presOf" srcId="{4D8E6D6B-A5F1-4C73-87A4-B0286B0B744D}" destId="{EC8FD1A5-BC7D-437F-92E3-CFDD32A72EF3}" srcOrd="1" destOrd="0" presId="urn:microsoft.com/office/officeart/2005/8/layout/cycle4#1"/>
    <dgm:cxn modelId="{2388E101-2BEF-4215-811C-020FB392EF75}" srcId="{897B0228-20F2-4343-ACE2-1F780778AFA3}" destId="{2AE9CD65-A805-4676-B951-DED4BD2F5865}" srcOrd="0" destOrd="0" parTransId="{F26E383D-F9A2-49F5-BEDF-EEEC1632F1A6}" sibTransId="{B02E7DB1-8379-41BE-90ED-075D2CAAB722}"/>
    <dgm:cxn modelId="{4E417A7B-2EA0-43B7-85AA-D09BED253CE6}" type="presOf" srcId="{897B0228-20F2-4343-ACE2-1F780778AFA3}" destId="{30EDCBC6-7F3D-4105-8F86-7362D09BEFBC}" srcOrd="0" destOrd="0" presId="urn:microsoft.com/office/officeart/2005/8/layout/cycle4#1"/>
    <dgm:cxn modelId="{E7942473-624F-4DB2-AEB2-431C3F433FAE}" type="presOf" srcId="{9826C2DB-8F12-4E20-87A2-02DBD19BAD4D}" destId="{DBEB785D-ABA9-4CA4-A470-3B5172E3B59C}" srcOrd="0" destOrd="0" presId="urn:microsoft.com/office/officeart/2005/8/layout/cycle4#1"/>
    <dgm:cxn modelId="{12B974E6-357D-409D-AADF-50FBF3DA4FED}" type="presOf" srcId="{2AE9CD65-A805-4676-B951-DED4BD2F5865}" destId="{2D88E72C-C171-4521-9EA4-CBDD330D4442}" srcOrd="0" destOrd="0" presId="urn:microsoft.com/office/officeart/2005/8/layout/cycle4#1"/>
    <dgm:cxn modelId="{BFDD16A4-E0E5-49D4-8767-C00199776082}" type="presOf" srcId="{B2135A04-2D16-4108-8026-BC2163ADD47D}" destId="{2BA66019-CF20-4F42-810D-B930DCAD7AD1}" srcOrd="0" destOrd="0" presId="urn:microsoft.com/office/officeart/2005/8/layout/cycle4#1"/>
    <dgm:cxn modelId="{3F3BB94E-D275-4417-9948-212F908332D9}" srcId="{DC618CCC-5B59-434A-9DF4-D606AEA91CE8}" destId="{4D8E6D6B-A5F1-4C73-87A4-B0286B0B744D}" srcOrd="0" destOrd="0" parTransId="{546CE7BA-3D01-4CBC-9A27-2342D0AE79A2}" sibTransId="{34FBD9D3-1CF1-4D82-81A6-48DD171D9B89}"/>
    <dgm:cxn modelId="{2E161E53-FE30-4A5E-B223-7F4EA26E0D35}" type="presParOf" srcId="{2BA66019-CF20-4F42-810D-B930DCAD7AD1}" destId="{4B0DC001-9374-46ED-8EDA-1B67A12F233A}" srcOrd="0" destOrd="0" presId="urn:microsoft.com/office/officeart/2005/8/layout/cycle4#1"/>
    <dgm:cxn modelId="{207F3952-B41F-4FD0-8A21-6DF664DAD999}" type="presParOf" srcId="{4B0DC001-9374-46ED-8EDA-1B67A12F233A}" destId="{B05F9627-3C2D-4C9E-8A41-E4282630060F}" srcOrd="0" destOrd="0" presId="urn:microsoft.com/office/officeart/2005/8/layout/cycle4#1"/>
    <dgm:cxn modelId="{B95887A6-0C25-42DD-953A-587A9AF81B73}" type="presParOf" srcId="{B05F9627-3C2D-4C9E-8A41-E4282630060F}" destId="{DFEB23CD-37C4-4547-881B-8F89F6837523}" srcOrd="0" destOrd="0" presId="urn:microsoft.com/office/officeart/2005/8/layout/cycle4#1"/>
    <dgm:cxn modelId="{C627DA43-0DA4-409C-A85D-0FEABD49E430}" type="presParOf" srcId="{B05F9627-3C2D-4C9E-8A41-E4282630060F}" destId="{C56C95D2-0BA1-4E29-A19D-D1F544568107}" srcOrd="1" destOrd="0" presId="urn:microsoft.com/office/officeart/2005/8/layout/cycle4#1"/>
    <dgm:cxn modelId="{9FE43F8B-F94A-4A1E-B483-C8C1145DFA8C}" type="presParOf" srcId="{4B0DC001-9374-46ED-8EDA-1B67A12F233A}" destId="{79F44259-4234-46A2-8ADA-7F80BD97CFFC}" srcOrd="1" destOrd="0" presId="urn:microsoft.com/office/officeart/2005/8/layout/cycle4#1"/>
    <dgm:cxn modelId="{6DCF300D-3BDC-46DF-86F6-D58FF63C8B09}" type="presParOf" srcId="{79F44259-4234-46A2-8ADA-7F80BD97CFFC}" destId="{46EED245-F841-493C-B3C4-13DC681A38EC}" srcOrd="0" destOrd="0" presId="urn:microsoft.com/office/officeart/2005/8/layout/cycle4#1"/>
    <dgm:cxn modelId="{AB7A74B5-2E6C-4CD8-AE7F-9D755C227496}" type="presParOf" srcId="{79F44259-4234-46A2-8ADA-7F80BD97CFFC}" destId="{EC8FD1A5-BC7D-437F-92E3-CFDD32A72EF3}" srcOrd="1" destOrd="0" presId="urn:microsoft.com/office/officeart/2005/8/layout/cycle4#1"/>
    <dgm:cxn modelId="{2D53672C-59CF-481F-835B-CD7431E0AD0B}" type="presParOf" srcId="{4B0DC001-9374-46ED-8EDA-1B67A12F233A}" destId="{31A85501-A8E5-4DF3-A81A-5CD87794C751}" srcOrd="2" destOrd="0" presId="urn:microsoft.com/office/officeart/2005/8/layout/cycle4#1"/>
    <dgm:cxn modelId="{EF5F831A-23EB-4272-A567-D96934BB27CF}" type="presParOf" srcId="{31A85501-A8E5-4DF3-A81A-5CD87794C751}" destId="{444622B7-DF11-4B3A-AA1C-C06B30173C1F}" srcOrd="0" destOrd="0" presId="urn:microsoft.com/office/officeart/2005/8/layout/cycle4#1"/>
    <dgm:cxn modelId="{0B9D6EB7-122A-4FA0-9C3E-8BB181F9410B}" type="presParOf" srcId="{31A85501-A8E5-4DF3-A81A-5CD87794C751}" destId="{AB9FD7A1-0A90-4C49-A8B4-9E45E788E6E1}" srcOrd="1" destOrd="0" presId="urn:microsoft.com/office/officeart/2005/8/layout/cycle4#1"/>
    <dgm:cxn modelId="{03048638-E6AD-4D61-9B62-46688BFEB53F}" type="presParOf" srcId="{4B0DC001-9374-46ED-8EDA-1B67A12F233A}" destId="{00E977AF-F91C-4AB3-893A-A613FB7B4F57}" srcOrd="3" destOrd="0" presId="urn:microsoft.com/office/officeart/2005/8/layout/cycle4#1"/>
    <dgm:cxn modelId="{F2351112-F9FB-4F09-945F-C990492A1061}" type="presParOf" srcId="{00E977AF-F91C-4AB3-893A-A613FB7B4F57}" destId="{2D88E72C-C171-4521-9EA4-CBDD330D4442}" srcOrd="0" destOrd="0" presId="urn:microsoft.com/office/officeart/2005/8/layout/cycle4#1"/>
    <dgm:cxn modelId="{A03C1F81-2440-44B7-AE45-7A8919CCB90E}" type="presParOf" srcId="{00E977AF-F91C-4AB3-893A-A613FB7B4F57}" destId="{D6859BEB-A7D4-4FC3-95AB-D67EEDCAF4B7}" srcOrd="1" destOrd="0" presId="urn:microsoft.com/office/officeart/2005/8/layout/cycle4#1"/>
    <dgm:cxn modelId="{4686E6C1-F22C-4616-8977-41963F85B190}" type="presParOf" srcId="{4B0DC001-9374-46ED-8EDA-1B67A12F233A}" destId="{CEB8F2D4-5D30-4E12-90E7-6814F8C25531}" srcOrd="4" destOrd="0" presId="urn:microsoft.com/office/officeart/2005/8/layout/cycle4#1"/>
    <dgm:cxn modelId="{8CEB5B70-CDA9-48B8-B013-7B49F6B56C80}" type="presParOf" srcId="{2BA66019-CF20-4F42-810D-B930DCAD7AD1}" destId="{60EF74E4-C8C4-473E-9ADD-EBC2A88D47A5}" srcOrd="1" destOrd="0" presId="urn:microsoft.com/office/officeart/2005/8/layout/cycle4#1"/>
    <dgm:cxn modelId="{BACCF326-A98C-4F0B-9FE2-3C1D9E16339A}" type="presParOf" srcId="{60EF74E4-C8C4-473E-9ADD-EBC2A88D47A5}" destId="{DBEB785D-ABA9-4CA4-A470-3B5172E3B59C}" srcOrd="0" destOrd="0" presId="urn:microsoft.com/office/officeart/2005/8/layout/cycle4#1"/>
    <dgm:cxn modelId="{A5F87924-7783-4DDE-9248-AC07AE62DB90}" type="presParOf" srcId="{60EF74E4-C8C4-473E-9ADD-EBC2A88D47A5}" destId="{D1A975C4-107D-48D8-BC68-EC1567DAC7D7}" srcOrd="1" destOrd="0" presId="urn:microsoft.com/office/officeart/2005/8/layout/cycle4#1"/>
    <dgm:cxn modelId="{29BAAF65-1F0B-43EC-9C89-0A47B34727FA}" type="presParOf" srcId="{60EF74E4-C8C4-473E-9ADD-EBC2A88D47A5}" destId="{0D5D08BF-0058-4F4D-B2A7-EC86A0C7ED9F}" srcOrd="2" destOrd="0" presId="urn:microsoft.com/office/officeart/2005/8/layout/cycle4#1"/>
    <dgm:cxn modelId="{857C3806-FC79-4FFD-8E1A-E486DA0FEA1B}" type="presParOf" srcId="{60EF74E4-C8C4-473E-9ADD-EBC2A88D47A5}" destId="{30EDCBC6-7F3D-4105-8F86-7362D09BEFBC}" srcOrd="3" destOrd="0" presId="urn:microsoft.com/office/officeart/2005/8/layout/cycle4#1"/>
    <dgm:cxn modelId="{67954CB6-90BE-43F3-B5D0-669FF0BDC5E6}" type="presParOf" srcId="{60EF74E4-C8C4-473E-9ADD-EBC2A88D47A5}" destId="{A129086D-973D-4AF9-A33E-BCBC2BFFF42F}" srcOrd="4" destOrd="0" presId="urn:microsoft.com/office/officeart/2005/8/layout/cycle4#1"/>
    <dgm:cxn modelId="{D9CC2FC8-5666-4EBD-ABD4-119EDE9A1598}" type="presParOf" srcId="{2BA66019-CF20-4F42-810D-B930DCAD7AD1}" destId="{1AAFF4A0-0DB8-46C1-992C-D5FFFBAD7781}" srcOrd="2" destOrd="0" presId="urn:microsoft.com/office/officeart/2005/8/layout/cycle4#1"/>
    <dgm:cxn modelId="{6123246D-95BA-4685-972C-B18199B123AA}" type="presParOf" srcId="{2BA66019-CF20-4F42-810D-B930DCAD7AD1}" destId="{6C17D656-D191-41B8-A18D-90C8561F03D7}" srcOrd="3" destOrd="0" presId="urn:microsoft.com/office/officeart/2005/8/layout/cycle4#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E917C-D056-4114-BF1E-68193DC59F59}">
      <dsp:nvSpPr>
        <dsp:cNvPr id="0" name=""/>
        <dsp:cNvSpPr/>
      </dsp:nvSpPr>
      <dsp:spPr>
        <a:xfrm>
          <a:off x="48765" y="0"/>
          <a:ext cx="3990335"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cs-CZ" sz="1700" kern="1200"/>
            <a:t>komunikace</a:t>
          </a:r>
        </a:p>
      </dsp:txBody>
      <dsp:txXfrm>
        <a:off x="70620" y="21855"/>
        <a:ext cx="3946625" cy="702477"/>
      </dsp:txXfrm>
    </dsp:sp>
    <dsp:sp modelId="{F9FEDFD9-D34F-4E54-9B9C-96737139E232}">
      <dsp:nvSpPr>
        <dsp:cNvPr id="0" name=""/>
        <dsp:cNvSpPr/>
      </dsp:nvSpPr>
      <dsp:spPr>
        <a:xfrm>
          <a:off x="2557" y="818196"/>
          <a:ext cx="2606610"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t>obsahová část řeči</a:t>
          </a:r>
        </a:p>
      </dsp:txBody>
      <dsp:txXfrm>
        <a:off x="24412" y="840051"/>
        <a:ext cx="2562900" cy="702477"/>
      </dsp:txXfrm>
    </dsp:sp>
    <dsp:sp modelId="{BF919FCA-33D9-4841-B0F5-06C16AE0CED6}">
      <dsp:nvSpPr>
        <dsp:cNvPr id="0" name=""/>
        <dsp:cNvSpPr/>
      </dsp:nvSpPr>
      <dsp:spPr>
        <a:xfrm>
          <a:off x="2557" y="1636016"/>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slovník</a:t>
          </a:r>
        </a:p>
      </dsp:txBody>
      <dsp:txXfrm>
        <a:off x="24412" y="1657871"/>
        <a:ext cx="1232788" cy="702477"/>
      </dsp:txXfrm>
    </dsp:sp>
    <dsp:sp modelId="{22064E62-A4FC-4E6D-A33A-74284495B1F3}">
      <dsp:nvSpPr>
        <dsp:cNvPr id="0" name=""/>
        <dsp:cNvSpPr/>
      </dsp:nvSpPr>
      <dsp:spPr>
        <a:xfrm>
          <a:off x="1332668" y="1636016"/>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gramatika a syntax</a:t>
          </a:r>
        </a:p>
      </dsp:txBody>
      <dsp:txXfrm>
        <a:off x="1354523" y="1657871"/>
        <a:ext cx="1232788" cy="702477"/>
      </dsp:txXfrm>
    </dsp:sp>
    <dsp:sp modelId="{737BD227-79FA-4B1A-A8A4-804CC994F80B}">
      <dsp:nvSpPr>
        <dsp:cNvPr id="0" name=""/>
        <dsp:cNvSpPr/>
      </dsp:nvSpPr>
      <dsp:spPr>
        <a:xfrm>
          <a:off x="2716393" y="818196"/>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t>zvuková část řeči</a:t>
          </a:r>
        </a:p>
      </dsp:txBody>
      <dsp:txXfrm>
        <a:off x="2738248" y="840051"/>
        <a:ext cx="1232788" cy="702477"/>
      </dsp:txXfrm>
    </dsp:sp>
    <dsp:sp modelId="{4A009504-D0C5-40D9-9479-4C7F3476400E}">
      <dsp:nvSpPr>
        <dsp:cNvPr id="0" name=""/>
        <dsp:cNvSpPr/>
      </dsp:nvSpPr>
      <dsp:spPr>
        <a:xfrm>
          <a:off x="2716393" y="1636016"/>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artikulace, sluchové vnímání, anatomické předpoklady, motorika mluvidel, prozodie</a:t>
          </a:r>
        </a:p>
      </dsp:txBody>
      <dsp:txXfrm>
        <a:off x="2738248" y="1657871"/>
        <a:ext cx="1232788" cy="702477"/>
      </dsp:txXfrm>
    </dsp:sp>
    <dsp:sp modelId="{6760F7EE-0C74-4AF2-84F1-1C81763D939D}">
      <dsp:nvSpPr>
        <dsp:cNvPr id="0" name=""/>
        <dsp:cNvSpPr/>
      </dsp:nvSpPr>
      <dsp:spPr>
        <a:xfrm>
          <a:off x="2716393" y="2453837"/>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polykání, sání, slinění, svalové napětí</a:t>
          </a:r>
        </a:p>
      </dsp:txBody>
      <dsp:txXfrm>
        <a:off x="2738248" y="2475692"/>
        <a:ext cx="1232788" cy="702477"/>
      </dsp:txXfrm>
    </dsp:sp>
    <dsp:sp modelId="{8497ADFE-1403-4E1F-A45E-489392D1516A}">
      <dsp:nvSpPr>
        <dsp:cNvPr id="0" name=""/>
        <dsp:cNvSpPr/>
      </dsp:nvSpPr>
      <dsp:spPr>
        <a:xfrm>
          <a:off x="4209901" y="0"/>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cs-CZ" sz="1700" kern="1200"/>
            <a:t>úroveň komunikace</a:t>
          </a:r>
        </a:p>
      </dsp:txBody>
      <dsp:txXfrm>
        <a:off x="4231756" y="21855"/>
        <a:ext cx="1232788" cy="702477"/>
      </dsp:txXfrm>
    </dsp:sp>
    <dsp:sp modelId="{2B8B8A3F-A108-4647-BA69-D3D222DA95B6}">
      <dsp:nvSpPr>
        <dsp:cNvPr id="0" name=""/>
        <dsp:cNvSpPr/>
      </dsp:nvSpPr>
      <dsp:spPr>
        <a:xfrm>
          <a:off x="4209897" y="1256349"/>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t>úroveň řeči (sekundární funkce)</a:t>
          </a:r>
        </a:p>
      </dsp:txBody>
      <dsp:txXfrm>
        <a:off x="4231752" y="1278204"/>
        <a:ext cx="1232788" cy="702477"/>
      </dsp:txXfrm>
    </dsp:sp>
    <dsp:sp modelId="{3ED90FC6-FB11-4286-A5F8-D852EC8E7F50}">
      <dsp:nvSpPr>
        <dsp:cNvPr id="0" name=""/>
        <dsp:cNvSpPr/>
      </dsp:nvSpPr>
      <dsp:spPr>
        <a:xfrm>
          <a:off x="4209897" y="2454211"/>
          <a:ext cx="1276498" cy="746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úroveň primárních funkcí</a:t>
          </a:r>
        </a:p>
      </dsp:txBody>
      <dsp:txXfrm>
        <a:off x="4231752" y="2476066"/>
        <a:ext cx="1232788" cy="702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622B7-DF11-4B3A-AA1C-C06B30173C1F}">
      <dsp:nvSpPr>
        <dsp:cNvPr id="0" name=""/>
        <dsp:cNvSpPr/>
      </dsp:nvSpPr>
      <dsp:spPr>
        <a:xfrm>
          <a:off x="2976981" y="2098547"/>
          <a:ext cx="1524533" cy="9875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cs-CZ" sz="1000" kern="1200"/>
            <a:t>zvládání komunikačních situací</a:t>
          </a:r>
        </a:p>
      </dsp:txBody>
      <dsp:txXfrm>
        <a:off x="3456034" y="2367128"/>
        <a:ext cx="1023787" cy="697278"/>
      </dsp:txXfrm>
    </dsp:sp>
    <dsp:sp modelId="{2D88E72C-C171-4521-9EA4-CBDD330D4442}">
      <dsp:nvSpPr>
        <dsp:cNvPr id="0" name=""/>
        <dsp:cNvSpPr/>
      </dsp:nvSpPr>
      <dsp:spPr>
        <a:xfrm>
          <a:off x="489585" y="2098547"/>
          <a:ext cx="1524533" cy="9875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cs-CZ" sz="1000" kern="1200"/>
            <a:t>porozumění gramatiky, větné vyjadřování</a:t>
          </a:r>
        </a:p>
      </dsp:txBody>
      <dsp:txXfrm>
        <a:off x="511278" y="2367128"/>
        <a:ext cx="1023787" cy="697278"/>
      </dsp:txXfrm>
    </dsp:sp>
    <dsp:sp modelId="{46EED245-F841-493C-B3C4-13DC681A38EC}">
      <dsp:nvSpPr>
        <dsp:cNvPr id="0" name=""/>
        <dsp:cNvSpPr/>
      </dsp:nvSpPr>
      <dsp:spPr>
        <a:xfrm>
          <a:off x="2976981" y="0"/>
          <a:ext cx="1524533" cy="9875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cs-CZ" sz="1000" kern="1200"/>
            <a:t>auditivní vnímání a motorika mluvidel</a:t>
          </a:r>
        </a:p>
      </dsp:txBody>
      <dsp:txXfrm>
        <a:off x="3456034" y="21693"/>
        <a:ext cx="1023787" cy="697278"/>
      </dsp:txXfrm>
    </dsp:sp>
    <dsp:sp modelId="{DFEB23CD-37C4-4547-881B-8F89F6837523}">
      <dsp:nvSpPr>
        <dsp:cNvPr id="0" name=""/>
        <dsp:cNvSpPr/>
      </dsp:nvSpPr>
      <dsp:spPr>
        <a:xfrm>
          <a:off x="489585" y="0"/>
          <a:ext cx="1524533" cy="9875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cs-CZ" sz="1000" kern="1200"/>
            <a:t>porozumění a produkce, sémantika</a:t>
          </a:r>
        </a:p>
      </dsp:txBody>
      <dsp:txXfrm>
        <a:off x="511278" y="21693"/>
        <a:ext cx="1023787" cy="697278"/>
      </dsp:txXfrm>
    </dsp:sp>
    <dsp:sp modelId="{DBEB785D-ABA9-4CA4-A470-3B5172E3B59C}">
      <dsp:nvSpPr>
        <dsp:cNvPr id="0" name=""/>
        <dsp:cNvSpPr/>
      </dsp:nvSpPr>
      <dsp:spPr>
        <a:xfrm>
          <a:off x="1128407" y="175907"/>
          <a:ext cx="1336281" cy="13362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kern="1200"/>
            <a:t>slovník</a:t>
          </a:r>
        </a:p>
      </dsp:txBody>
      <dsp:txXfrm>
        <a:off x="1519795" y="567295"/>
        <a:ext cx="944893" cy="944893"/>
      </dsp:txXfrm>
    </dsp:sp>
    <dsp:sp modelId="{D1A975C4-107D-48D8-BC68-EC1567DAC7D7}">
      <dsp:nvSpPr>
        <dsp:cNvPr id="0" name=""/>
        <dsp:cNvSpPr/>
      </dsp:nvSpPr>
      <dsp:spPr>
        <a:xfrm rot="5400000">
          <a:off x="2526411" y="175907"/>
          <a:ext cx="1336281" cy="13362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kern="1200"/>
            <a:t>zvuková stránka a prozodie</a:t>
          </a:r>
        </a:p>
      </dsp:txBody>
      <dsp:txXfrm rot="-5400000">
        <a:off x="2526411" y="567295"/>
        <a:ext cx="944893" cy="944893"/>
      </dsp:txXfrm>
    </dsp:sp>
    <dsp:sp modelId="{0D5D08BF-0058-4F4D-B2A7-EC86A0C7ED9F}">
      <dsp:nvSpPr>
        <dsp:cNvPr id="0" name=""/>
        <dsp:cNvSpPr/>
      </dsp:nvSpPr>
      <dsp:spPr>
        <a:xfrm rot="10800000">
          <a:off x="2526411" y="1573911"/>
          <a:ext cx="1336281" cy="13362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kern="1200"/>
            <a:t>užívání řeči (pragmatika)</a:t>
          </a:r>
        </a:p>
      </dsp:txBody>
      <dsp:txXfrm rot="10800000">
        <a:off x="2526411" y="1573911"/>
        <a:ext cx="944893" cy="944893"/>
      </dsp:txXfrm>
    </dsp:sp>
    <dsp:sp modelId="{30EDCBC6-7F3D-4105-8F86-7362D09BEFBC}">
      <dsp:nvSpPr>
        <dsp:cNvPr id="0" name=""/>
        <dsp:cNvSpPr/>
      </dsp:nvSpPr>
      <dsp:spPr>
        <a:xfrm rot="16200000">
          <a:off x="1128407" y="1573911"/>
          <a:ext cx="1336281" cy="13362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kern="1200"/>
            <a:t>gramatika a syntax</a:t>
          </a:r>
        </a:p>
      </dsp:txBody>
      <dsp:txXfrm rot="5400000">
        <a:off x="1519795" y="1573911"/>
        <a:ext cx="944893" cy="944893"/>
      </dsp:txXfrm>
    </dsp:sp>
    <dsp:sp modelId="{1AAFF4A0-0DB8-46C1-992C-D5FFFBAD7781}">
      <dsp:nvSpPr>
        <dsp:cNvPr id="0" name=""/>
        <dsp:cNvSpPr/>
      </dsp:nvSpPr>
      <dsp:spPr>
        <a:xfrm>
          <a:off x="2264864" y="1265301"/>
          <a:ext cx="461371" cy="401193"/>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17D656-D191-41B8-A18D-90C8561F03D7}">
      <dsp:nvSpPr>
        <dsp:cNvPr id="0" name=""/>
        <dsp:cNvSpPr/>
      </dsp:nvSpPr>
      <dsp:spPr>
        <a:xfrm rot="10800000">
          <a:off x="2264864" y="1419606"/>
          <a:ext cx="461371" cy="401193"/>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28CE2-7397-44C3-8828-ACD9B75F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8027</Words>
  <Characters>47360</Characters>
  <Application>Microsoft Office Word</Application>
  <DocSecurity>0</DocSecurity>
  <Lines>394</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77vicherek</dc:creator>
  <cp:lastModifiedBy>Plischke Jitka</cp:lastModifiedBy>
  <cp:revision>3</cp:revision>
  <cp:lastPrinted>2015-11-01T09:56:00Z</cp:lastPrinted>
  <dcterms:created xsi:type="dcterms:W3CDTF">2015-11-02T08:35:00Z</dcterms:created>
  <dcterms:modified xsi:type="dcterms:W3CDTF">2015-11-02T08:37:00Z</dcterms:modified>
</cp:coreProperties>
</file>