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E7B" w:rsidRDefault="00FA7E7B" w:rsidP="00516F43">
      <w:pPr>
        <w:spacing w:line="360" w:lineRule="auto"/>
        <w:jc w:val="center"/>
        <w:rPr>
          <w:color w:val="000000"/>
          <w:sz w:val="40"/>
          <w:szCs w:val="40"/>
        </w:rPr>
      </w:pPr>
      <w:r>
        <w:rPr>
          <w:color w:val="000000"/>
          <w:sz w:val="40"/>
          <w:szCs w:val="40"/>
        </w:rPr>
        <w:t>PALACKY UNIVERSITY IN OLOMOUC</w:t>
      </w:r>
    </w:p>
    <w:p w:rsidR="00FA7E7B" w:rsidRDefault="00FA7E7B" w:rsidP="00516F43">
      <w:pPr>
        <w:spacing w:line="360" w:lineRule="auto"/>
        <w:jc w:val="center"/>
        <w:rPr>
          <w:color w:val="000000"/>
          <w:sz w:val="40"/>
          <w:szCs w:val="40"/>
        </w:rPr>
      </w:pPr>
      <w:r>
        <w:rPr>
          <w:color w:val="000000"/>
          <w:sz w:val="40"/>
          <w:szCs w:val="40"/>
        </w:rPr>
        <w:t>FACULTY OF EDUCATION</w:t>
      </w:r>
    </w:p>
    <w:p w:rsidR="00FA7E7B" w:rsidRDefault="00FA7E7B" w:rsidP="00516F43">
      <w:pPr>
        <w:spacing w:line="360" w:lineRule="auto"/>
        <w:jc w:val="center"/>
        <w:rPr>
          <w:color w:val="000000"/>
          <w:sz w:val="40"/>
          <w:szCs w:val="40"/>
        </w:rPr>
      </w:pPr>
      <w:r>
        <w:rPr>
          <w:color w:val="000000"/>
          <w:sz w:val="40"/>
          <w:szCs w:val="40"/>
        </w:rPr>
        <w:t>Department of Primary Education</w:t>
      </w:r>
    </w:p>
    <w:p w:rsidR="00FA7E7B" w:rsidRDefault="00FA7E7B" w:rsidP="00516F43">
      <w:pPr>
        <w:spacing w:line="360" w:lineRule="auto"/>
        <w:jc w:val="center"/>
        <w:rPr>
          <w:color w:val="000000"/>
          <w:sz w:val="40"/>
          <w:szCs w:val="40"/>
        </w:rPr>
      </w:pPr>
    </w:p>
    <w:p w:rsidR="00FA7E7B" w:rsidRDefault="00FA7E7B" w:rsidP="00516F43">
      <w:pPr>
        <w:spacing w:line="360" w:lineRule="auto"/>
        <w:rPr>
          <w:color w:val="000000"/>
          <w:sz w:val="40"/>
          <w:szCs w:val="40"/>
        </w:rPr>
      </w:pPr>
    </w:p>
    <w:p w:rsidR="00FA7E7B" w:rsidRDefault="00FA7E7B" w:rsidP="00516F43">
      <w:pPr>
        <w:spacing w:line="360" w:lineRule="auto"/>
        <w:rPr>
          <w:b/>
          <w:bCs/>
          <w:color w:val="000000"/>
          <w:sz w:val="32"/>
          <w:szCs w:val="32"/>
        </w:rPr>
      </w:pPr>
    </w:p>
    <w:p w:rsidR="00FA7E7B" w:rsidRPr="0031360D" w:rsidRDefault="00FA7E7B" w:rsidP="00516F43">
      <w:pPr>
        <w:spacing w:line="360" w:lineRule="auto"/>
        <w:jc w:val="center"/>
        <w:rPr>
          <w:b/>
          <w:bCs/>
          <w:caps/>
          <w:color w:val="000000"/>
          <w:sz w:val="40"/>
          <w:szCs w:val="40"/>
        </w:rPr>
      </w:pPr>
      <w:r w:rsidRPr="0031360D">
        <w:rPr>
          <w:rStyle w:val="hps"/>
          <w:b/>
          <w:bCs/>
          <w:color w:val="333333"/>
          <w:sz w:val="40"/>
          <w:szCs w:val="40"/>
          <w:lang/>
        </w:rPr>
        <w:t>Didactic</w:t>
      </w:r>
      <w:r w:rsidRPr="0031360D">
        <w:rPr>
          <w:rStyle w:val="shorttext"/>
          <w:b/>
          <w:bCs/>
          <w:color w:val="333333"/>
          <w:sz w:val="40"/>
          <w:szCs w:val="40"/>
          <w:lang/>
        </w:rPr>
        <w:t xml:space="preserve"> </w:t>
      </w:r>
      <w:r w:rsidRPr="0031360D">
        <w:rPr>
          <w:rStyle w:val="hps"/>
          <w:b/>
          <w:bCs/>
          <w:color w:val="333333"/>
          <w:sz w:val="40"/>
          <w:szCs w:val="40"/>
          <w:lang/>
        </w:rPr>
        <w:t>resources</w:t>
      </w:r>
      <w:r w:rsidRPr="0031360D">
        <w:rPr>
          <w:rStyle w:val="shorttext"/>
          <w:b/>
          <w:bCs/>
          <w:color w:val="333333"/>
          <w:sz w:val="40"/>
          <w:szCs w:val="40"/>
          <w:lang/>
        </w:rPr>
        <w:t xml:space="preserve"> </w:t>
      </w:r>
      <w:r w:rsidRPr="0031360D">
        <w:rPr>
          <w:rStyle w:val="hps"/>
          <w:b/>
          <w:bCs/>
          <w:color w:val="333333"/>
          <w:sz w:val="40"/>
          <w:szCs w:val="40"/>
          <w:lang/>
        </w:rPr>
        <w:t xml:space="preserve">and their use </w:t>
      </w:r>
      <w:r>
        <w:rPr>
          <w:rStyle w:val="hps"/>
          <w:b/>
          <w:bCs/>
          <w:color w:val="333333"/>
          <w:sz w:val="40"/>
          <w:szCs w:val="40"/>
          <w:lang/>
        </w:rPr>
        <w:t>at</w:t>
      </w:r>
      <w:r w:rsidRPr="0031360D">
        <w:rPr>
          <w:rStyle w:val="shorttext"/>
          <w:b/>
          <w:bCs/>
          <w:color w:val="333333"/>
          <w:sz w:val="40"/>
          <w:szCs w:val="40"/>
          <w:lang/>
        </w:rPr>
        <w:t xml:space="preserve"> </w:t>
      </w:r>
      <w:r w:rsidRPr="0031360D">
        <w:rPr>
          <w:rStyle w:val="hps"/>
          <w:b/>
          <w:bCs/>
          <w:color w:val="333333"/>
          <w:sz w:val="40"/>
          <w:szCs w:val="40"/>
          <w:lang/>
        </w:rPr>
        <w:t>primary</w:t>
      </w:r>
      <w:r w:rsidRPr="0031360D">
        <w:rPr>
          <w:rStyle w:val="shorttext"/>
          <w:b/>
          <w:bCs/>
          <w:color w:val="333333"/>
          <w:sz w:val="40"/>
          <w:szCs w:val="40"/>
          <w:lang/>
        </w:rPr>
        <w:t xml:space="preserve"> </w:t>
      </w:r>
      <w:r w:rsidRPr="0031360D">
        <w:rPr>
          <w:rStyle w:val="hps"/>
          <w:b/>
          <w:bCs/>
          <w:color w:val="333333"/>
          <w:sz w:val="40"/>
          <w:szCs w:val="40"/>
          <w:lang/>
        </w:rPr>
        <w:t>school</w:t>
      </w:r>
    </w:p>
    <w:p w:rsidR="00FA7E7B" w:rsidRDefault="00FA7E7B" w:rsidP="00516F43">
      <w:pPr>
        <w:spacing w:line="360" w:lineRule="auto"/>
        <w:jc w:val="center"/>
        <w:rPr>
          <w:b/>
          <w:bCs/>
          <w:caps/>
          <w:color w:val="000000"/>
          <w:sz w:val="32"/>
          <w:szCs w:val="32"/>
        </w:rPr>
      </w:pPr>
    </w:p>
    <w:p w:rsidR="00FA7E7B" w:rsidRDefault="00FA7E7B" w:rsidP="00516F43">
      <w:pPr>
        <w:spacing w:line="360" w:lineRule="auto"/>
        <w:jc w:val="center"/>
        <w:rPr>
          <w:color w:val="000000"/>
          <w:sz w:val="28"/>
          <w:szCs w:val="28"/>
        </w:rPr>
      </w:pPr>
      <w:r>
        <w:rPr>
          <w:color w:val="000000"/>
          <w:sz w:val="28"/>
          <w:szCs w:val="28"/>
        </w:rPr>
        <w:t>(summary of the dissertation thesis within a postgraduate study programme – preparation for the English exam)</w:t>
      </w:r>
    </w:p>
    <w:p w:rsidR="00FA7E7B" w:rsidRDefault="00FA7E7B" w:rsidP="00516F43">
      <w:pPr>
        <w:spacing w:line="360" w:lineRule="auto"/>
        <w:jc w:val="center"/>
        <w:rPr>
          <w:color w:val="000000"/>
          <w:sz w:val="40"/>
          <w:szCs w:val="40"/>
        </w:rPr>
      </w:pPr>
    </w:p>
    <w:p w:rsidR="00FA7E7B" w:rsidRDefault="00FA7E7B" w:rsidP="00516F43">
      <w:pPr>
        <w:spacing w:line="360" w:lineRule="auto"/>
        <w:rPr>
          <w:color w:val="000000"/>
        </w:rPr>
      </w:pPr>
    </w:p>
    <w:p w:rsidR="00FA7E7B" w:rsidRDefault="00FA7E7B" w:rsidP="00516F43">
      <w:pPr>
        <w:spacing w:line="360" w:lineRule="auto"/>
        <w:rPr>
          <w:color w:val="000000"/>
        </w:rPr>
      </w:pPr>
    </w:p>
    <w:p w:rsidR="00FA7E7B" w:rsidRDefault="00FA7E7B" w:rsidP="00516F43">
      <w:pPr>
        <w:spacing w:line="360" w:lineRule="auto"/>
        <w:rPr>
          <w:color w:val="000000"/>
        </w:rPr>
      </w:pPr>
    </w:p>
    <w:p w:rsidR="00FA7E7B" w:rsidRDefault="00FA7E7B" w:rsidP="00516F43">
      <w:pPr>
        <w:spacing w:line="360" w:lineRule="auto"/>
        <w:rPr>
          <w:color w:val="000000"/>
        </w:rPr>
      </w:pPr>
    </w:p>
    <w:p w:rsidR="00FA7E7B" w:rsidRDefault="00FA7E7B" w:rsidP="00516F43">
      <w:pPr>
        <w:spacing w:line="360" w:lineRule="auto"/>
        <w:rPr>
          <w:color w:val="000000"/>
        </w:rPr>
      </w:pPr>
    </w:p>
    <w:p w:rsidR="00FA7E7B" w:rsidRDefault="00FA7E7B" w:rsidP="00516F43">
      <w:pPr>
        <w:spacing w:line="360" w:lineRule="auto"/>
        <w:rPr>
          <w:color w:val="000000"/>
          <w:sz w:val="32"/>
          <w:szCs w:val="32"/>
        </w:rPr>
      </w:pPr>
      <w:r>
        <w:rPr>
          <w:b/>
          <w:bCs/>
          <w:color w:val="000000"/>
          <w:sz w:val="32"/>
          <w:szCs w:val="32"/>
        </w:rPr>
        <w:t>Name:</w:t>
      </w:r>
      <w:r>
        <w:rPr>
          <w:color w:val="000000"/>
          <w:sz w:val="32"/>
          <w:szCs w:val="32"/>
        </w:rPr>
        <w:t xml:space="preserve"> </w:t>
      </w:r>
      <w:r>
        <w:rPr>
          <w:i/>
          <w:iCs/>
          <w:color w:val="000000"/>
          <w:sz w:val="32"/>
          <w:szCs w:val="32"/>
        </w:rPr>
        <w:t>Mgr. Veronika  Švrčinová</w:t>
      </w:r>
    </w:p>
    <w:p w:rsidR="00FA7E7B" w:rsidRDefault="00FA7E7B" w:rsidP="00516F43">
      <w:pPr>
        <w:spacing w:line="360" w:lineRule="auto"/>
        <w:rPr>
          <w:color w:val="000000"/>
          <w:sz w:val="32"/>
          <w:szCs w:val="32"/>
        </w:rPr>
      </w:pPr>
      <w:r>
        <w:rPr>
          <w:b/>
          <w:bCs/>
          <w:color w:val="000000"/>
          <w:sz w:val="32"/>
          <w:szCs w:val="32"/>
        </w:rPr>
        <w:t>Object of study:</w:t>
      </w:r>
      <w:r>
        <w:rPr>
          <w:color w:val="000000"/>
          <w:sz w:val="32"/>
          <w:szCs w:val="32"/>
        </w:rPr>
        <w:t xml:space="preserve"> </w:t>
      </w:r>
      <w:r>
        <w:rPr>
          <w:i/>
          <w:iCs/>
          <w:color w:val="000000"/>
          <w:sz w:val="32"/>
          <w:szCs w:val="32"/>
        </w:rPr>
        <w:t>Pedagogy (focused on primary school)</w:t>
      </w:r>
    </w:p>
    <w:p w:rsidR="00FA7E7B" w:rsidRDefault="00FA7E7B" w:rsidP="00516F43">
      <w:pPr>
        <w:spacing w:line="360" w:lineRule="auto"/>
        <w:rPr>
          <w:color w:val="000000"/>
          <w:sz w:val="32"/>
          <w:szCs w:val="32"/>
        </w:rPr>
      </w:pPr>
      <w:r>
        <w:rPr>
          <w:b/>
          <w:bCs/>
          <w:color w:val="000000"/>
          <w:sz w:val="32"/>
          <w:szCs w:val="32"/>
        </w:rPr>
        <w:t>Tutor</w:t>
      </w:r>
      <w:r>
        <w:rPr>
          <w:b/>
          <w:bCs/>
          <w:color w:val="000000"/>
          <w:sz w:val="32"/>
          <w:szCs w:val="32"/>
          <w:lang w:val="en-US"/>
        </w:rPr>
        <w:t>’s name</w:t>
      </w:r>
      <w:r>
        <w:rPr>
          <w:b/>
          <w:bCs/>
          <w:color w:val="000000"/>
          <w:sz w:val="32"/>
          <w:szCs w:val="32"/>
        </w:rPr>
        <w:t>:</w:t>
      </w:r>
      <w:r>
        <w:rPr>
          <w:color w:val="000000"/>
          <w:sz w:val="32"/>
          <w:szCs w:val="32"/>
        </w:rPr>
        <w:t xml:space="preserve"> </w:t>
      </w:r>
      <w:r>
        <w:rPr>
          <w:i/>
          <w:iCs/>
          <w:color w:val="000000"/>
          <w:sz w:val="32"/>
          <w:szCs w:val="32"/>
        </w:rPr>
        <w:t>doc. PhDr. Eva Šmelová, Ph.D.</w:t>
      </w:r>
    </w:p>
    <w:p w:rsidR="00FA7E7B" w:rsidRDefault="00FA7E7B" w:rsidP="00516F43">
      <w:pPr>
        <w:spacing w:line="360" w:lineRule="auto"/>
        <w:rPr>
          <w:color w:val="000000"/>
        </w:rPr>
      </w:pPr>
    </w:p>
    <w:p w:rsidR="00FA7E7B" w:rsidRDefault="00FA7E7B" w:rsidP="00516F43">
      <w:pPr>
        <w:spacing w:line="360" w:lineRule="auto"/>
        <w:jc w:val="center"/>
        <w:rPr>
          <w:color w:val="000000"/>
          <w:sz w:val="40"/>
          <w:szCs w:val="40"/>
        </w:rPr>
      </w:pPr>
    </w:p>
    <w:p w:rsidR="00FA7E7B" w:rsidRDefault="00FA7E7B" w:rsidP="00516F43">
      <w:pPr>
        <w:spacing w:line="360" w:lineRule="auto"/>
        <w:jc w:val="center"/>
        <w:rPr>
          <w:color w:val="000000"/>
          <w:sz w:val="40"/>
          <w:szCs w:val="40"/>
        </w:rPr>
      </w:pPr>
    </w:p>
    <w:p w:rsidR="00FA7E7B" w:rsidRDefault="00FA7E7B" w:rsidP="00516F43">
      <w:pPr>
        <w:spacing w:line="360" w:lineRule="auto"/>
        <w:jc w:val="center"/>
        <w:rPr>
          <w:color w:val="000000"/>
          <w:sz w:val="40"/>
          <w:szCs w:val="40"/>
        </w:rPr>
      </w:pPr>
    </w:p>
    <w:p w:rsidR="00FA7E7B" w:rsidRDefault="00FA7E7B" w:rsidP="00516F43">
      <w:pPr>
        <w:spacing w:line="360" w:lineRule="auto"/>
        <w:jc w:val="center"/>
        <w:rPr>
          <w:color w:val="000000"/>
          <w:sz w:val="40"/>
          <w:szCs w:val="40"/>
        </w:rPr>
      </w:pPr>
      <w:r>
        <w:rPr>
          <w:color w:val="000000"/>
          <w:sz w:val="40"/>
          <w:szCs w:val="40"/>
        </w:rPr>
        <w:t>Olomouc 2012</w:t>
      </w:r>
    </w:p>
    <w:p w:rsidR="00FA7E7B" w:rsidRDefault="00FA7E7B" w:rsidP="00516F43">
      <w:pPr>
        <w:spacing w:line="360" w:lineRule="auto"/>
        <w:jc w:val="center"/>
        <w:rPr>
          <w:color w:val="000000"/>
          <w:sz w:val="40"/>
          <w:szCs w:val="40"/>
        </w:rPr>
      </w:pPr>
      <w:r>
        <w:rPr>
          <w:color w:val="000000"/>
          <w:sz w:val="40"/>
          <w:szCs w:val="40"/>
        </w:rPr>
        <w:br w:type="page"/>
      </w:r>
    </w:p>
    <w:p w:rsidR="00FA7E7B" w:rsidRDefault="00FA7E7B" w:rsidP="00DB5006">
      <w:pPr>
        <w:spacing w:after="240" w:line="360" w:lineRule="auto"/>
        <w:ind w:firstLine="567"/>
        <w:jc w:val="both"/>
        <w:rPr>
          <w:color w:val="000000"/>
          <w:lang w:val="en-US"/>
        </w:rPr>
      </w:pPr>
      <w:bookmarkStart w:id="0" w:name="_GoBack"/>
      <w:bookmarkEnd w:id="0"/>
      <w:r>
        <w:rPr>
          <w:b/>
          <w:bCs/>
          <w:color w:val="000000"/>
          <w:lang w:val="en-US"/>
        </w:rPr>
        <w:t xml:space="preserve">The aim of the dissertation thesis </w:t>
      </w:r>
      <w:r>
        <w:rPr>
          <w:color w:val="000000"/>
          <w:lang w:val="en-US"/>
        </w:rPr>
        <w:t xml:space="preserve">is to </w:t>
      </w:r>
      <w:r>
        <w:rPr>
          <w:rStyle w:val="hps"/>
          <w:lang/>
        </w:rPr>
        <w:t>determine</w:t>
      </w:r>
      <w:r>
        <w:rPr>
          <w:lang/>
        </w:rPr>
        <w:t xml:space="preserve"> </w:t>
      </w:r>
      <w:r>
        <w:rPr>
          <w:rStyle w:val="hps"/>
          <w:lang/>
        </w:rPr>
        <w:t>the current</w:t>
      </w:r>
      <w:r>
        <w:rPr>
          <w:lang/>
        </w:rPr>
        <w:t xml:space="preserve"> </w:t>
      </w:r>
      <w:r>
        <w:rPr>
          <w:rStyle w:val="hps"/>
          <w:lang/>
        </w:rPr>
        <w:t>status of</w:t>
      </w:r>
      <w:r>
        <w:rPr>
          <w:lang/>
        </w:rPr>
        <w:t xml:space="preserve"> </w:t>
      </w:r>
      <w:r>
        <w:rPr>
          <w:rStyle w:val="hps"/>
          <w:lang/>
        </w:rPr>
        <w:t>utilization</w:t>
      </w:r>
      <w:r>
        <w:rPr>
          <w:lang/>
        </w:rPr>
        <w:t xml:space="preserve"> </w:t>
      </w:r>
      <w:r>
        <w:rPr>
          <w:rStyle w:val="hps"/>
          <w:lang/>
        </w:rPr>
        <w:t>of didactic</w:t>
      </w:r>
      <w:r>
        <w:rPr>
          <w:lang/>
        </w:rPr>
        <w:t xml:space="preserve"> </w:t>
      </w:r>
      <w:r>
        <w:rPr>
          <w:rStyle w:val="hps"/>
          <w:lang/>
        </w:rPr>
        <w:t>resources for</w:t>
      </w:r>
      <w:r>
        <w:rPr>
          <w:lang/>
        </w:rPr>
        <w:t xml:space="preserve"> </w:t>
      </w:r>
      <w:r>
        <w:rPr>
          <w:rStyle w:val="hps"/>
          <w:lang/>
        </w:rPr>
        <w:t>primary</w:t>
      </w:r>
      <w:r>
        <w:rPr>
          <w:lang/>
        </w:rPr>
        <w:t xml:space="preserve"> </w:t>
      </w:r>
      <w:r>
        <w:rPr>
          <w:rStyle w:val="hps"/>
          <w:lang/>
        </w:rPr>
        <w:t>school through the joint</w:t>
      </w:r>
      <w:r>
        <w:rPr>
          <w:lang/>
        </w:rPr>
        <w:t xml:space="preserve"> </w:t>
      </w:r>
      <w:r>
        <w:rPr>
          <w:rStyle w:val="hps"/>
          <w:lang/>
        </w:rPr>
        <w:t>research (quantitative and</w:t>
      </w:r>
      <w:r>
        <w:rPr>
          <w:lang/>
        </w:rPr>
        <w:t xml:space="preserve"> </w:t>
      </w:r>
      <w:r>
        <w:rPr>
          <w:rStyle w:val="hps"/>
          <w:lang/>
        </w:rPr>
        <w:t>qualitative research).</w:t>
      </w:r>
    </w:p>
    <w:p w:rsidR="00FA7E7B" w:rsidRDefault="00FA7E7B" w:rsidP="00DB5006">
      <w:pPr>
        <w:spacing w:after="240" w:line="360" w:lineRule="auto"/>
        <w:ind w:firstLine="567"/>
        <w:jc w:val="both"/>
        <w:rPr>
          <w:color w:val="000000"/>
          <w:lang w:val="en-US"/>
        </w:rPr>
      </w:pPr>
      <w:r>
        <w:rPr>
          <w:b/>
          <w:bCs/>
          <w:color w:val="000000"/>
          <w:lang w:val="en-US"/>
        </w:rPr>
        <w:t xml:space="preserve">The contribution of the dissertation thesis </w:t>
      </w:r>
      <w:r>
        <w:rPr>
          <w:color w:val="000000"/>
          <w:lang w:val="en-US"/>
        </w:rPr>
        <w:t>is to evaluate the real level of didactic resources utilization within the primary school and to verify the investigative method used in order to make it applicable for primary school area.</w:t>
      </w:r>
    </w:p>
    <w:p w:rsidR="00FA7E7B" w:rsidRDefault="00FA7E7B" w:rsidP="00DB5006">
      <w:pPr>
        <w:spacing w:after="240" w:line="360" w:lineRule="auto"/>
        <w:ind w:firstLine="567"/>
        <w:jc w:val="both"/>
        <w:rPr>
          <w:color w:val="000000"/>
        </w:rPr>
      </w:pPr>
      <w:r>
        <w:rPr>
          <w:b/>
          <w:bCs/>
          <w:color w:val="000000"/>
          <w:lang w:val="en-US"/>
        </w:rPr>
        <w:t xml:space="preserve">The outcomes of the dissertation thesis </w:t>
      </w:r>
      <w:r>
        <w:rPr>
          <w:color w:val="000000"/>
          <w:lang w:val="en-US"/>
        </w:rPr>
        <w:t xml:space="preserve">are the results, which are based on need of  acquirement of current resources utilization overview in the context of curricular reform. </w:t>
      </w:r>
    </w:p>
    <w:p w:rsidR="00FA7E7B" w:rsidRDefault="00FA7E7B" w:rsidP="00DB5006">
      <w:pPr>
        <w:spacing w:line="360" w:lineRule="auto"/>
        <w:ind w:firstLine="567"/>
        <w:jc w:val="both"/>
        <w:rPr>
          <w:b/>
          <w:bCs/>
          <w:color w:val="000000"/>
          <w:lang w:val="en-US"/>
        </w:rPr>
      </w:pPr>
      <w:r>
        <w:rPr>
          <w:b/>
          <w:bCs/>
          <w:color w:val="000000"/>
          <w:lang w:val="en-US"/>
        </w:rPr>
        <w:t>The outcomes are:</w:t>
      </w:r>
    </w:p>
    <w:p w:rsidR="00FA7E7B" w:rsidRDefault="00FA7E7B" w:rsidP="00DB5006">
      <w:pPr>
        <w:numPr>
          <w:ilvl w:val="0"/>
          <w:numId w:val="1"/>
        </w:numPr>
        <w:spacing w:after="120" w:line="360" w:lineRule="auto"/>
        <w:ind w:left="714" w:hanging="357"/>
        <w:jc w:val="both"/>
        <w:rPr>
          <w:color w:val="000000"/>
          <w:lang w:val="en-US"/>
        </w:rPr>
      </w:pPr>
      <w:r>
        <w:rPr>
          <w:color w:val="000000"/>
          <w:lang w:val="en-US"/>
        </w:rPr>
        <w:t>the formulation of an investigative method for evaluating current status of didactic resources utilization;</w:t>
      </w:r>
    </w:p>
    <w:p w:rsidR="00FA7E7B" w:rsidRDefault="00FA7E7B" w:rsidP="00DB5006">
      <w:pPr>
        <w:numPr>
          <w:ilvl w:val="0"/>
          <w:numId w:val="1"/>
        </w:numPr>
        <w:spacing w:after="240" w:line="360" w:lineRule="auto"/>
        <w:ind w:left="714" w:hanging="357"/>
        <w:jc w:val="both"/>
        <w:rPr>
          <w:color w:val="000000"/>
          <w:lang w:val="en-US"/>
        </w:rPr>
      </w:pPr>
      <w:r>
        <w:rPr>
          <w:color w:val="000000"/>
          <w:lang w:val="en-US"/>
        </w:rPr>
        <w:t xml:space="preserve">the comparison of didactic resources utilization before and after curricular reform (by view of teachers). </w:t>
      </w:r>
    </w:p>
    <w:p w:rsidR="00FA7E7B" w:rsidRDefault="00FA7E7B" w:rsidP="00DB5006">
      <w:pPr>
        <w:spacing w:line="360" w:lineRule="auto"/>
        <w:ind w:firstLine="567"/>
        <w:jc w:val="both"/>
        <w:rPr>
          <w:b/>
          <w:bCs/>
          <w:color w:val="000000"/>
          <w:lang w:val="en-US"/>
        </w:rPr>
      </w:pPr>
      <w:r>
        <w:rPr>
          <w:b/>
          <w:bCs/>
          <w:color w:val="000000"/>
          <w:lang w:val="en-US"/>
        </w:rPr>
        <w:t>The main aim is going to be achieved via partial goals. The partial goals are:</w:t>
      </w:r>
    </w:p>
    <w:p w:rsidR="00FA7E7B" w:rsidRDefault="00FA7E7B" w:rsidP="00DB5006">
      <w:pPr>
        <w:numPr>
          <w:ilvl w:val="0"/>
          <w:numId w:val="2"/>
        </w:numPr>
        <w:spacing w:after="120" w:line="360" w:lineRule="auto"/>
        <w:ind w:left="714" w:hanging="357"/>
        <w:jc w:val="both"/>
        <w:rPr>
          <w:color w:val="000000"/>
          <w:lang w:val="en-US"/>
        </w:rPr>
      </w:pPr>
      <w:r>
        <w:rPr>
          <w:rStyle w:val="hps"/>
          <w:lang/>
        </w:rPr>
        <w:t>to determine</w:t>
      </w:r>
      <w:r>
        <w:rPr>
          <w:lang/>
        </w:rPr>
        <w:t xml:space="preserve"> </w:t>
      </w:r>
      <w:r>
        <w:rPr>
          <w:rStyle w:val="hps"/>
          <w:lang/>
        </w:rPr>
        <w:t>the current</w:t>
      </w:r>
      <w:r>
        <w:rPr>
          <w:lang/>
        </w:rPr>
        <w:t xml:space="preserve"> </w:t>
      </w:r>
      <w:r>
        <w:rPr>
          <w:rStyle w:val="hps"/>
          <w:lang/>
        </w:rPr>
        <w:t>status of</w:t>
      </w:r>
      <w:r>
        <w:rPr>
          <w:lang/>
        </w:rPr>
        <w:t xml:space="preserve"> didactic resources utilization at primary school </w:t>
      </w:r>
      <w:r>
        <w:rPr>
          <w:rStyle w:val="hps"/>
          <w:lang/>
        </w:rPr>
        <w:t>in terms of</w:t>
      </w:r>
      <w:r>
        <w:rPr>
          <w:lang/>
        </w:rPr>
        <w:t xml:space="preserve"> </w:t>
      </w:r>
      <w:r>
        <w:rPr>
          <w:rStyle w:val="hps"/>
          <w:lang/>
        </w:rPr>
        <w:t>frequency of</w:t>
      </w:r>
      <w:r>
        <w:rPr>
          <w:lang/>
        </w:rPr>
        <w:t xml:space="preserve"> </w:t>
      </w:r>
      <w:r>
        <w:rPr>
          <w:rStyle w:val="hps"/>
          <w:lang/>
        </w:rPr>
        <w:t>use and</w:t>
      </w:r>
      <w:r>
        <w:rPr>
          <w:lang/>
        </w:rPr>
        <w:t xml:space="preserve"> </w:t>
      </w:r>
      <w:r>
        <w:rPr>
          <w:rStyle w:val="hps"/>
          <w:lang/>
        </w:rPr>
        <w:t>the inclusion of</w:t>
      </w:r>
      <w:r>
        <w:rPr>
          <w:lang/>
        </w:rPr>
        <w:t xml:space="preserve"> </w:t>
      </w:r>
      <w:r>
        <w:rPr>
          <w:rStyle w:val="hps"/>
          <w:lang/>
        </w:rPr>
        <w:t>time</w:t>
      </w:r>
      <w:r>
        <w:rPr>
          <w:lang/>
        </w:rPr>
        <w:t xml:space="preserve"> </w:t>
      </w:r>
      <w:r>
        <w:rPr>
          <w:rStyle w:val="hps"/>
          <w:lang/>
        </w:rPr>
        <w:t>in teaching</w:t>
      </w:r>
      <w:r>
        <w:rPr>
          <w:lang/>
        </w:rPr>
        <w:t xml:space="preserve"> </w:t>
      </w:r>
      <w:r>
        <w:rPr>
          <w:rStyle w:val="hps"/>
          <w:lang/>
        </w:rPr>
        <w:t>in individual</w:t>
      </w:r>
      <w:r>
        <w:rPr>
          <w:lang/>
        </w:rPr>
        <w:t xml:space="preserve"> school </w:t>
      </w:r>
      <w:r>
        <w:rPr>
          <w:rStyle w:val="hps"/>
          <w:lang/>
        </w:rPr>
        <w:t>subjects</w:t>
      </w:r>
      <w:r>
        <w:rPr>
          <w:color w:val="000000"/>
          <w:lang w:val="en-US"/>
        </w:rPr>
        <w:t xml:space="preserve">; </w:t>
      </w:r>
    </w:p>
    <w:p w:rsidR="00FA7E7B" w:rsidRDefault="00FA7E7B" w:rsidP="00DB5006">
      <w:pPr>
        <w:numPr>
          <w:ilvl w:val="0"/>
          <w:numId w:val="2"/>
        </w:numPr>
        <w:spacing w:line="360" w:lineRule="auto"/>
        <w:jc w:val="both"/>
        <w:rPr>
          <w:color w:val="000000"/>
          <w:lang w:val="en-US"/>
        </w:rPr>
      </w:pPr>
      <w:r>
        <w:rPr>
          <w:rStyle w:val="hps"/>
          <w:lang/>
        </w:rPr>
        <w:t>to find out</w:t>
      </w:r>
      <w:r>
        <w:rPr>
          <w:lang/>
        </w:rPr>
        <w:t xml:space="preserve"> </w:t>
      </w:r>
      <w:r>
        <w:rPr>
          <w:rStyle w:val="hps"/>
          <w:lang/>
        </w:rPr>
        <w:t>how</w:t>
      </w:r>
      <w:r>
        <w:rPr>
          <w:lang/>
        </w:rPr>
        <w:t xml:space="preserve"> </w:t>
      </w:r>
      <w:r>
        <w:rPr>
          <w:rStyle w:val="hps"/>
          <w:lang/>
        </w:rPr>
        <w:t>the use</w:t>
      </w:r>
      <w:r>
        <w:rPr>
          <w:lang/>
        </w:rPr>
        <w:t xml:space="preserve"> </w:t>
      </w:r>
      <w:r>
        <w:rPr>
          <w:rStyle w:val="hps"/>
          <w:lang/>
        </w:rPr>
        <w:t xml:space="preserve">of didactic resources </w:t>
      </w:r>
      <w:r>
        <w:rPr>
          <w:lang/>
        </w:rPr>
        <w:t xml:space="preserve">has been </w:t>
      </w:r>
      <w:r>
        <w:rPr>
          <w:rStyle w:val="hps"/>
          <w:lang/>
        </w:rPr>
        <w:t>changed</w:t>
      </w:r>
      <w:r>
        <w:rPr>
          <w:lang/>
        </w:rPr>
        <w:t xml:space="preserve"> </w:t>
      </w:r>
      <w:r>
        <w:rPr>
          <w:rStyle w:val="hps"/>
          <w:lang/>
        </w:rPr>
        <w:t>in the context of</w:t>
      </w:r>
      <w:r>
        <w:rPr>
          <w:lang/>
        </w:rPr>
        <w:t xml:space="preserve"> </w:t>
      </w:r>
      <w:r>
        <w:rPr>
          <w:rStyle w:val="hps"/>
          <w:lang/>
        </w:rPr>
        <w:t>curricular</w:t>
      </w:r>
      <w:r>
        <w:rPr>
          <w:lang/>
        </w:rPr>
        <w:t xml:space="preserve"> </w:t>
      </w:r>
      <w:r>
        <w:rPr>
          <w:rStyle w:val="hps"/>
          <w:lang/>
        </w:rPr>
        <w:t>reform</w:t>
      </w:r>
      <w:r>
        <w:rPr>
          <w:color w:val="000000"/>
          <w:lang w:val="en-US"/>
        </w:rPr>
        <w:t>;</w:t>
      </w:r>
    </w:p>
    <w:p w:rsidR="00FA7E7B" w:rsidRPr="00F0633F" w:rsidRDefault="00FA7E7B" w:rsidP="00DB5006">
      <w:pPr>
        <w:numPr>
          <w:ilvl w:val="0"/>
          <w:numId w:val="2"/>
        </w:numPr>
        <w:spacing w:line="360" w:lineRule="auto"/>
        <w:jc w:val="both"/>
        <w:rPr>
          <w:color w:val="000000"/>
          <w:lang w:val="en-US"/>
        </w:rPr>
      </w:pPr>
      <w:r>
        <w:rPr>
          <w:rStyle w:val="hps"/>
          <w:lang/>
        </w:rPr>
        <w:t>to check status of</w:t>
      </w:r>
      <w:r>
        <w:rPr>
          <w:lang/>
        </w:rPr>
        <w:t xml:space="preserve"> </w:t>
      </w:r>
      <w:r>
        <w:rPr>
          <w:rStyle w:val="hps"/>
          <w:lang/>
        </w:rPr>
        <w:t>using</w:t>
      </w:r>
      <w:r>
        <w:rPr>
          <w:lang/>
        </w:rPr>
        <w:t xml:space="preserve"> </w:t>
      </w:r>
      <w:r>
        <w:rPr>
          <w:rStyle w:val="hps"/>
          <w:lang/>
        </w:rPr>
        <w:t>interactive whiteboards</w:t>
      </w:r>
      <w:r>
        <w:rPr>
          <w:lang/>
        </w:rPr>
        <w:t xml:space="preserve"> </w:t>
      </w:r>
      <w:r>
        <w:rPr>
          <w:rStyle w:val="hps"/>
          <w:lang/>
        </w:rPr>
        <w:t>in primary education</w:t>
      </w:r>
      <w:r>
        <w:rPr>
          <w:lang/>
        </w:rPr>
        <w:t xml:space="preserve"> </w:t>
      </w:r>
      <w:r>
        <w:rPr>
          <w:rStyle w:val="hps"/>
          <w:lang/>
        </w:rPr>
        <w:t>and</w:t>
      </w:r>
      <w:r>
        <w:rPr>
          <w:lang/>
        </w:rPr>
        <w:t xml:space="preserve"> </w:t>
      </w:r>
      <w:r>
        <w:rPr>
          <w:rStyle w:val="hps"/>
          <w:lang/>
        </w:rPr>
        <w:t>teachers'</w:t>
      </w:r>
      <w:r>
        <w:rPr>
          <w:lang/>
        </w:rPr>
        <w:t xml:space="preserve"> </w:t>
      </w:r>
      <w:r>
        <w:rPr>
          <w:rStyle w:val="hps"/>
          <w:lang/>
        </w:rPr>
        <w:t>views</w:t>
      </w:r>
      <w:r>
        <w:rPr>
          <w:lang/>
        </w:rPr>
        <w:t xml:space="preserve"> </w:t>
      </w:r>
      <w:r>
        <w:rPr>
          <w:rStyle w:val="hps"/>
          <w:lang/>
        </w:rPr>
        <w:t>on the</w:t>
      </w:r>
      <w:r>
        <w:rPr>
          <w:lang/>
        </w:rPr>
        <w:t xml:space="preserve"> </w:t>
      </w:r>
      <w:r>
        <w:rPr>
          <w:rStyle w:val="hps"/>
          <w:lang/>
        </w:rPr>
        <w:t>benefits of</w:t>
      </w:r>
      <w:r>
        <w:rPr>
          <w:lang/>
        </w:rPr>
        <w:t xml:space="preserve"> </w:t>
      </w:r>
      <w:r>
        <w:rPr>
          <w:rStyle w:val="hps"/>
          <w:lang/>
        </w:rPr>
        <w:t>the inclusion of</w:t>
      </w:r>
      <w:r>
        <w:rPr>
          <w:lang/>
        </w:rPr>
        <w:t xml:space="preserve"> </w:t>
      </w:r>
      <w:r>
        <w:rPr>
          <w:rStyle w:val="hps"/>
          <w:lang/>
        </w:rPr>
        <w:t>interactive whiteboards</w:t>
      </w:r>
      <w:r>
        <w:rPr>
          <w:lang/>
        </w:rPr>
        <w:t xml:space="preserve"> </w:t>
      </w:r>
      <w:r>
        <w:rPr>
          <w:rStyle w:val="hps"/>
          <w:lang/>
        </w:rPr>
        <w:t>into the educational</w:t>
      </w:r>
      <w:r>
        <w:rPr>
          <w:lang/>
        </w:rPr>
        <w:t xml:space="preserve"> </w:t>
      </w:r>
      <w:r>
        <w:rPr>
          <w:rStyle w:val="hps"/>
          <w:lang/>
        </w:rPr>
        <w:t>process at primary</w:t>
      </w:r>
      <w:r>
        <w:rPr>
          <w:lang/>
        </w:rPr>
        <w:t xml:space="preserve"> </w:t>
      </w:r>
      <w:r>
        <w:rPr>
          <w:rStyle w:val="hps"/>
          <w:lang/>
        </w:rPr>
        <w:t>school.</w:t>
      </w:r>
    </w:p>
    <w:p w:rsidR="00FA7E7B" w:rsidRDefault="00FA7E7B" w:rsidP="00F0633F">
      <w:pPr>
        <w:spacing w:line="360" w:lineRule="auto"/>
        <w:ind w:left="720"/>
        <w:jc w:val="both"/>
        <w:rPr>
          <w:color w:val="000000"/>
          <w:lang w:val="en-US"/>
        </w:rPr>
      </w:pPr>
    </w:p>
    <w:p w:rsidR="00FA7E7B" w:rsidRDefault="00FA7E7B" w:rsidP="00DB5006">
      <w:pPr>
        <w:numPr>
          <w:ilvl w:val="0"/>
          <w:numId w:val="2"/>
        </w:numPr>
        <w:spacing w:line="360" w:lineRule="auto"/>
        <w:jc w:val="both"/>
        <w:rPr>
          <w:vanish/>
          <w:color w:val="000000"/>
        </w:rPr>
      </w:pPr>
    </w:p>
    <w:p w:rsidR="00FA7E7B" w:rsidRDefault="00FA7E7B" w:rsidP="00DB5006">
      <w:pPr>
        <w:numPr>
          <w:ilvl w:val="0"/>
          <w:numId w:val="2"/>
        </w:numPr>
        <w:spacing w:line="360" w:lineRule="auto"/>
        <w:jc w:val="both"/>
        <w:rPr>
          <w:vanish/>
          <w:color w:val="000000"/>
        </w:rPr>
      </w:pPr>
    </w:p>
    <w:p w:rsidR="00FA7E7B" w:rsidRDefault="00FA7E7B" w:rsidP="00DB5006">
      <w:pPr>
        <w:numPr>
          <w:ilvl w:val="0"/>
          <w:numId w:val="2"/>
        </w:numPr>
        <w:spacing w:line="360" w:lineRule="auto"/>
        <w:jc w:val="both"/>
        <w:rPr>
          <w:vanish/>
          <w:color w:val="000000"/>
        </w:rPr>
      </w:pPr>
    </w:p>
    <w:p w:rsidR="00FA7E7B" w:rsidRDefault="00FA7E7B" w:rsidP="00DB5006">
      <w:pPr>
        <w:numPr>
          <w:ilvl w:val="0"/>
          <w:numId w:val="2"/>
        </w:numPr>
        <w:spacing w:line="360" w:lineRule="auto"/>
        <w:jc w:val="both"/>
        <w:rPr>
          <w:vanish/>
          <w:color w:val="000000"/>
        </w:rPr>
      </w:pPr>
    </w:p>
    <w:p w:rsidR="00FA7E7B" w:rsidRDefault="00FA7E7B" w:rsidP="00DB5006">
      <w:pPr>
        <w:numPr>
          <w:ilvl w:val="0"/>
          <w:numId w:val="2"/>
        </w:numPr>
        <w:spacing w:line="360" w:lineRule="auto"/>
        <w:jc w:val="both"/>
        <w:rPr>
          <w:vanish/>
          <w:color w:val="000000"/>
        </w:rPr>
      </w:pPr>
    </w:p>
    <w:p w:rsidR="00FA7E7B" w:rsidRDefault="00FA7E7B" w:rsidP="00DB5006">
      <w:pPr>
        <w:numPr>
          <w:ilvl w:val="0"/>
          <w:numId w:val="2"/>
        </w:numPr>
        <w:spacing w:line="360" w:lineRule="auto"/>
        <w:jc w:val="both"/>
        <w:rPr>
          <w:vanish/>
          <w:color w:val="000000"/>
        </w:rPr>
      </w:pPr>
    </w:p>
    <w:p w:rsidR="00FA7E7B" w:rsidRDefault="00FA7E7B" w:rsidP="00DB5006">
      <w:pPr>
        <w:numPr>
          <w:ilvl w:val="0"/>
          <w:numId w:val="2"/>
        </w:numPr>
        <w:spacing w:line="360" w:lineRule="auto"/>
        <w:jc w:val="both"/>
        <w:rPr>
          <w:vanish/>
          <w:color w:val="000000"/>
        </w:rPr>
      </w:pPr>
    </w:p>
    <w:p w:rsidR="00FA7E7B" w:rsidRDefault="00FA7E7B" w:rsidP="00DB5006">
      <w:pPr>
        <w:spacing w:after="240" w:line="360" w:lineRule="auto"/>
        <w:ind w:firstLine="567"/>
        <w:jc w:val="both"/>
        <w:rPr>
          <w:color w:val="000000"/>
          <w:lang w:val="en-US"/>
        </w:rPr>
      </w:pPr>
      <w:r>
        <w:rPr>
          <w:b/>
          <w:bCs/>
          <w:color w:val="000000"/>
          <w:lang w:val="en-US"/>
        </w:rPr>
        <w:t>The theoretical part of the dissertation thesis</w:t>
      </w:r>
      <w:r>
        <w:rPr>
          <w:color w:val="000000"/>
          <w:lang w:val="en-US"/>
        </w:rPr>
        <w:t xml:space="preserve"> deals with didactic principles, the principle of clarity, didactic methods, didactic resources and its utilization. We will focus also on changes in the context of curricular reform. The important part of theoretical part will be interactive whiteboard presentation as a touch sensitive display, which may mediate interactivity, if it is properly used and applicated.</w:t>
      </w:r>
    </w:p>
    <w:p w:rsidR="00FA7E7B" w:rsidRDefault="00FA7E7B" w:rsidP="00DE457C">
      <w:pPr>
        <w:spacing w:after="240" w:line="360" w:lineRule="auto"/>
        <w:ind w:firstLine="567"/>
        <w:jc w:val="both"/>
        <w:rPr>
          <w:b/>
          <w:bCs/>
          <w:color w:val="000000"/>
          <w:lang w:val="en-US"/>
        </w:rPr>
      </w:pPr>
      <w:r>
        <w:rPr>
          <w:color w:val="000000"/>
          <w:lang w:val="en-US"/>
        </w:rPr>
        <w:br w:type="page"/>
      </w:r>
      <w:r>
        <w:rPr>
          <w:b/>
          <w:bCs/>
          <w:color w:val="000000"/>
          <w:lang w:val="en-US"/>
        </w:rPr>
        <w:t>Research of the dissertation thesis:</w:t>
      </w:r>
    </w:p>
    <w:p w:rsidR="00FA7E7B" w:rsidRDefault="00FA7E7B" w:rsidP="00DB5006">
      <w:pPr>
        <w:spacing w:before="120" w:line="360" w:lineRule="auto"/>
        <w:ind w:firstLine="567"/>
        <w:jc w:val="both"/>
        <w:rPr>
          <w:color w:val="000000"/>
          <w:lang w:val="en-US"/>
        </w:rPr>
      </w:pPr>
      <w:r>
        <w:rPr>
          <w:color w:val="000000"/>
          <w:lang w:val="en-US"/>
        </w:rPr>
        <w:t>Research area (problem):</w:t>
      </w:r>
    </w:p>
    <w:p w:rsidR="00FA7E7B" w:rsidRDefault="00FA7E7B" w:rsidP="00DB5006">
      <w:pPr>
        <w:numPr>
          <w:ilvl w:val="0"/>
          <w:numId w:val="3"/>
        </w:numPr>
        <w:spacing w:after="120" w:line="360" w:lineRule="auto"/>
        <w:ind w:left="1281" w:hanging="357"/>
        <w:jc w:val="both"/>
        <w:rPr>
          <w:color w:val="000000"/>
          <w:lang w:val="en-US"/>
        </w:rPr>
      </w:pPr>
      <w:r>
        <w:rPr>
          <w:rStyle w:val="hps"/>
          <w:lang/>
        </w:rPr>
        <w:t>to determine</w:t>
      </w:r>
      <w:r>
        <w:rPr>
          <w:lang/>
        </w:rPr>
        <w:t xml:space="preserve"> </w:t>
      </w:r>
      <w:r>
        <w:rPr>
          <w:rStyle w:val="hps"/>
          <w:lang/>
        </w:rPr>
        <w:t>the current</w:t>
      </w:r>
      <w:r>
        <w:rPr>
          <w:lang/>
        </w:rPr>
        <w:t xml:space="preserve"> </w:t>
      </w:r>
      <w:r>
        <w:rPr>
          <w:rStyle w:val="hps"/>
          <w:lang/>
        </w:rPr>
        <w:t>status of</w:t>
      </w:r>
      <w:r>
        <w:rPr>
          <w:lang/>
        </w:rPr>
        <w:t xml:space="preserve"> didactic resources utilization at primary school (</w:t>
      </w:r>
      <w:r>
        <w:rPr>
          <w:rStyle w:val="hps"/>
          <w:lang/>
        </w:rPr>
        <w:t>frequency of</w:t>
      </w:r>
      <w:r>
        <w:rPr>
          <w:lang/>
        </w:rPr>
        <w:t xml:space="preserve"> </w:t>
      </w:r>
      <w:r>
        <w:rPr>
          <w:rStyle w:val="hps"/>
          <w:lang/>
        </w:rPr>
        <w:t>use and</w:t>
      </w:r>
      <w:r>
        <w:rPr>
          <w:lang/>
        </w:rPr>
        <w:t xml:space="preserve"> </w:t>
      </w:r>
      <w:r>
        <w:rPr>
          <w:rStyle w:val="hps"/>
          <w:lang/>
        </w:rPr>
        <w:t>the inclusion of</w:t>
      </w:r>
      <w:r>
        <w:rPr>
          <w:lang/>
        </w:rPr>
        <w:t xml:space="preserve"> </w:t>
      </w:r>
      <w:r>
        <w:rPr>
          <w:rStyle w:val="hps"/>
          <w:lang/>
        </w:rPr>
        <w:t>time</w:t>
      </w:r>
      <w:r>
        <w:rPr>
          <w:lang/>
        </w:rPr>
        <w:t xml:space="preserve"> </w:t>
      </w:r>
      <w:r>
        <w:rPr>
          <w:rStyle w:val="hps"/>
          <w:lang/>
        </w:rPr>
        <w:t>in teaching</w:t>
      </w:r>
      <w:r>
        <w:rPr>
          <w:lang/>
        </w:rPr>
        <w:t xml:space="preserve"> </w:t>
      </w:r>
      <w:r>
        <w:rPr>
          <w:rStyle w:val="hps"/>
          <w:lang/>
        </w:rPr>
        <w:t>in individual</w:t>
      </w:r>
      <w:r>
        <w:rPr>
          <w:lang/>
        </w:rPr>
        <w:t xml:space="preserve"> school </w:t>
      </w:r>
      <w:r>
        <w:rPr>
          <w:rStyle w:val="hps"/>
          <w:lang/>
        </w:rPr>
        <w:t>subjects, teachers´ approach to didactice resources use) and to find out how the use of didactic resources has been changed in the context of curricular reform by teachers´ views</w:t>
      </w:r>
      <w:r>
        <w:rPr>
          <w:color w:val="000000"/>
          <w:lang w:val="en-US"/>
        </w:rPr>
        <w:t>;</w:t>
      </w:r>
    </w:p>
    <w:p w:rsidR="00FA7E7B" w:rsidRDefault="00FA7E7B" w:rsidP="00DB5006">
      <w:pPr>
        <w:numPr>
          <w:ilvl w:val="0"/>
          <w:numId w:val="3"/>
        </w:numPr>
        <w:spacing w:after="120" w:line="360" w:lineRule="auto"/>
        <w:ind w:left="1281" w:hanging="357"/>
        <w:jc w:val="both"/>
        <w:rPr>
          <w:color w:val="000000"/>
          <w:lang w:val="en-US"/>
        </w:rPr>
      </w:pPr>
      <w:r>
        <w:rPr>
          <w:rStyle w:val="hps"/>
          <w:lang/>
        </w:rPr>
        <w:t>to determine the current level of interactive whiteboard use and its benefit in educational process by teachers´ views</w:t>
      </w:r>
      <w:r w:rsidRPr="00136ADF">
        <w:rPr>
          <w:color w:val="000000"/>
          <w:lang w:val="en-US"/>
        </w:rPr>
        <w:t>.</w:t>
      </w:r>
    </w:p>
    <w:p w:rsidR="00FA7E7B" w:rsidRDefault="00FA7E7B" w:rsidP="00DB5006">
      <w:pPr>
        <w:spacing w:line="360" w:lineRule="auto"/>
        <w:ind w:left="708"/>
        <w:jc w:val="both"/>
        <w:rPr>
          <w:color w:val="000000"/>
          <w:lang w:val="en-US"/>
        </w:rPr>
      </w:pPr>
      <w:r>
        <w:rPr>
          <w:color w:val="000000"/>
          <w:lang w:val="en-US"/>
        </w:rPr>
        <w:t>Research file:</w:t>
      </w:r>
    </w:p>
    <w:p w:rsidR="00FA7E7B" w:rsidRDefault="00FA7E7B" w:rsidP="00DB5006">
      <w:pPr>
        <w:numPr>
          <w:ilvl w:val="0"/>
          <w:numId w:val="3"/>
        </w:numPr>
        <w:spacing w:after="120" w:line="360" w:lineRule="auto"/>
        <w:ind w:left="1281" w:hanging="357"/>
        <w:jc w:val="both"/>
        <w:rPr>
          <w:color w:val="000000"/>
          <w:lang w:val="en-US"/>
        </w:rPr>
      </w:pPr>
      <w:r>
        <w:rPr>
          <w:color w:val="000000"/>
          <w:lang w:val="en-US"/>
        </w:rPr>
        <w:t>100 teachers of primary school with teaching experience of:</w:t>
      </w:r>
    </w:p>
    <w:p w:rsidR="00FA7E7B" w:rsidRDefault="00FA7E7B" w:rsidP="0042703F">
      <w:pPr>
        <w:pStyle w:val="ListParagraph"/>
        <w:numPr>
          <w:ilvl w:val="0"/>
          <w:numId w:val="4"/>
        </w:numPr>
        <w:spacing w:after="120" w:line="360" w:lineRule="auto"/>
        <w:jc w:val="both"/>
        <w:rPr>
          <w:color w:val="000000"/>
          <w:lang w:val="en-US"/>
        </w:rPr>
      </w:pPr>
      <w:r>
        <w:rPr>
          <w:color w:val="000000"/>
          <w:lang w:val="en-US"/>
        </w:rPr>
        <w:t>first group of respondents: 1  - 5 years</w:t>
      </w:r>
      <w:r w:rsidRPr="0042703F">
        <w:rPr>
          <w:color w:val="000000"/>
          <w:lang w:val="en-US"/>
        </w:rPr>
        <w:t>;</w:t>
      </w:r>
    </w:p>
    <w:p w:rsidR="00FA7E7B" w:rsidRDefault="00FA7E7B" w:rsidP="0042703F">
      <w:pPr>
        <w:pStyle w:val="ListParagraph"/>
        <w:numPr>
          <w:ilvl w:val="0"/>
          <w:numId w:val="4"/>
        </w:numPr>
        <w:spacing w:after="120" w:line="360" w:lineRule="auto"/>
        <w:jc w:val="both"/>
        <w:rPr>
          <w:color w:val="000000"/>
          <w:lang w:val="en-US"/>
        </w:rPr>
      </w:pPr>
      <w:r>
        <w:rPr>
          <w:color w:val="000000"/>
          <w:lang w:val="en-US"/>
        </w:rPr>
        <w:t>second group of respondents: 6 – 10 years;</w:t>
      </w:r>
    </w:p>
    <w:p w:rsidR="00FA7E7B" w:rsidRDefault="00FA7E7B" w:rsidP="0042703F">
      <w:pPr>
        <w:pStyle w:val="ListParagraph"/>
        <w:numPr>
          <w:ilvl w:val="0"/>
          <w:numId w:val="4"/>
        </w:numPr>
        <w:spacing w:after="120" w:line="360" w:lineRule="auto"/>
        <w:jc w:val="both"/>
        <w:rPr>
          <w:color w:val="000000"/>
          <w:lang w:val="en-US"/>
        </w:rPr>
      </w:pPr>
      <w:r>
        <w:rPr>
          <w:color w:val="000000"/>
          <w:lang w:val="en-US"/>
        </w:rPr>
        <w:t>third group of respondents: 11 – 20 years;</w:t>
      </w:r>
    </w:p>
    <w:p w:rsidR="00FA7E7B" w:rsidRPr="0042703F" w:rsidRDefault="00FA7E7B" w:rsidP="0042703F">
      <w:pPr>
        <w:pStyle w:val="ListParagraph"/>
        <w:numPr>
          <w:ilvl w:val="0"/>
          <w:numId w:val="4"/>
        </w:numPr>
        <w:spacing w:after="120" w:line="360" w:lineRule="auto"/>
        <w:jc w:val="both"/>
        <w:rPr>
          <w:color w:val="000000"/>
          <w:lang w:val="en-US"/>
        </w:rPr>
      </w:pPr>
      <w:r>
        <w:rPr>
          <w:color w:val="000000"/>
          <w:lang w:val="en-US"/>
        </w:rPr>
        <w:t>fourth group of respondents: 21 and more.</w:t>
      </w:r>
    </w:p>
    <w:p w:rsidR="00FA7E7B" w:rsidRDefault="00FA7E7B" w:rsidP="00DB5006">
      <w:pPr>
        <w:spacing w:line="360" w:lineRule="auto"/>
        <w:ind w:left="927"/>
        <w:jc w:val="both"/>
        <w:rPr>
          <w:color w:val="000000"/>
          <w:lang w:val="en-US"/>
        </w:rPr>
      </w:pPr>
      <w:r>
        <w:rPr>
          <w:color w:val="000000"/>
          <w:lang w:val="en-US"/>
        </w:rPr>
        <w:t>Period of data collection:</w:t>
      </w:r>
    </w:p>
    <w:p w:rsidR="00FA7E7B" w:rsidRDefault="00FA7E7B" w:rsidP="00DB5006">
      <w:pPr>
        <w:numPr>
          <w:ilvl w:val="0"/>
          <w:numId w:val="3"/>
        </w:numPr>
        <w:spacing w:after="240" w:line="360" w:lineRule="auto"/>
        <w:ind w:left="1281" w:hanging="357"/>
        <w:jc w:val="both"/>
        <w:rPr>
          <w:color w:val="000000"/>
          <w:lang w:val="en-US"/>
        </w:rPr>
      </w:pPr>
      <w:r>
        <w:rPr>
          <w:color w:val="000000"/>
          <w:lang w:val="en-US"/>
        </w:rPr>
        <w:t>2012/2013;</w:t>
      </w:r>
    </w:p>
    <w:p w:rsidR="00FA7E7B" w:rsidRDefault="00FA7E7B" w:rsidP="00DB5006">
      <w:pPr>
        <w:spacing w:line="360" w:lineRule="auto"/>
        <w:ind w:firstLine="567"/>
        <w:jc w:val="both"/>
        <w:rPr>
          <w:color w:val="000000"/>
          <w:lang w:val="en-US"/>
        </w:rPr>
      </w:pPr>
      <w:r>
        <w:rPr>
          <w:color w:val="000000"/>
          <w:lang w:val="en-US"/>
        </w:rPr>
        <w:t>The research is quantitatively and qualitatively oriented. The applied research methods are: questionnaire, observation.</w:t>
      </w:r>
    </w:p>
    <w:p w:rsidR="00FA7E7B" w:rsidRDefault="00FA7E7B" w:rsidP="00977EA3">
      <w:pPr>
        <w:spacing w:after="240" w:line="360" w:lineRule="auto"/>
        <w:ind w:firstLine="567"/>
        <w:jc w:val="both"/>
        <w:rPr>
          <w:color w:val="000000"/>
          <w:lang w:val="en-US"/>
        </w:rPr>
      </w:pPr>
      <w:r>
        <w:rPr>
          <w:color w:val="000000"/>
          <w:lang w:val="en-US"/>
        </w:rPr>
        <w:t xml:space="preserve">The questionnaire will consist of open-ended and close-ended questions (ordinal-polytomous questions). The questionnaire will be used for determination the didactic resources utilization and also the interactive whiteboard use and teachers´ approach to this modern technical resource. Observation in this case means observing the work with interactive whiteboard in the educational process. We will observe the use of interactive whiteboard – frequency of use, time inclusion in lesson, pupils´ direct and indirect work with interactive whiteboard. The observation will be provided in Elementary teaching lessons. We will benefit from established cooperation with Faculty´s Primary schools in Olomouc – we will observe in these classes: first class, second class and third class. </w:t>
      </w:r>
    </w:p>
    <w:p w:rsidR="00FA7E7B" w:rsidRDefault="00FA7E7B" w:rsidP="00CF4EEA">
      <w:pPr>
        <w:spacing w:after="240" w:line="360" w:lineRule="auto"/>
        <w:ind w:firstLine="567"/>
        <w:jc w:val="both"/>
        <w:rPr>
          <w:b/>
          <w:bCs/>
          <w:color w:val="000000"/>
          <w:lang w:val="en-US"/>
        </w:rPr>
      </w:pPr>
      <w:r>
        <w:rPr>
          <w:color w:val="000000"/>
          <w:lang w:val="en-US"/>
        </w:rPr>
        <w:br w:type="page"/>
      </w:r>
      <w:r>
        <w:rPr>
          <w:b/>
          <w:bCs/>
          <w:color w:val="000000"/>
          <w:lang w:val="en-US"/>
        </w:rPr>
        <w:t>Bibliography:</w:t>
      </w:r>
    </w:p>
    <w:p w:rsidR="00FA7E7B" w:rsidRDefault="00FA7E7B" w:rsidP="00DE457C">
      <w:pPr>
        <w:pStyle w:val="Default"/>
        <w:spacing w:line="360" w:lineRule="auto"/>
        <w:jc w:val="both"/>
      </w:pPr>
      <w:r>
        <w:t xml:space="preserve">ARMSTRONG, V., BARNES, S., CURRAN, S., et al. </w:t>
      </w:r>
      <w:r w:rsidRPr="00AD0C73">
        <w:t>Collaborative research metodology for investigating teaching and leasing: the use of interactive whiteboard technology.</w:t>
      </w:r>
      <w:r>
        <w:t xml:space="preserve"> </w:t>
      </w:r>
      <w:r>
        <w:rPr>
          <w:i/>
          <w:iCs/>
        </w:rPr>
        <w:t xml:space="preserve">Educational Review. </w:t>
      </w:r>
      <w:r>
        <w:t>Birmingham: Taylor and Francis Ltd. 57, 4, 457-469, 2005.</w:t>
      </w:r>
    </w:p>
    <w:p w:rsidR="00FA7E7B" w:rsidRDefault="00FA7E7B" w:rsidP="00DE457C">
      <w:pPr>
        <w:pStyle w:val="Default"/>
        <w:spacing w:line="360" w:lineRule="auto"/>
        <w:jc w:val="both"/>
      </w:pPr>
      <w:r>
        <w:t>DOSTÁL</w:t>
      </w:r>
      <w:r w:rsidRPr="00897F3A">
        <w:t xml:space="preserve">, J. </w:t>
      </w:r>
      <w:hyperlink r:id="rId5" w:history="1">
        <w:r w:rsidRPr="00DE457C">
          <w:rPr>
            <w:rStyle w:val="Hyperlink"/>
            <w:color w:val="auto"/>
            <w:u w:val="none"/>
          </w:rPr>
          <w:t>Interaktivní tabule ve výuce.</w:t>
        </w:r>
      </w:hyperlink>
      <w:r>
        <w:t xml:space="preserve"> In </w:t>
      </w:r>
      <w:r w:rsidRPr="00897F3A">
        <w:rPr>
          <w:i/>
          <w:iCs/>
        </w:rPr>
        <w:t>Journal of Technology and Information Education</w:t>
      </w:r>
      <w:r>
        <w:t xml:space="preserve"> (on-line). </w:t>
      </w:r>
      <w:r w:rsidRPr="00897F3A">
        <w:t>Olomouc - EU, Univerzita Palackého</w:t>
      </w:r>
      <w:r>
        <w:t>, Ročník 1, Číslo 3, s. 11 – 16, 2009.</w:t>
      </w:r>
    </w:p>
    <w:p w:rsidR="00FA7E7B" w:rsidRDefault="00FA7E7B" w:rsidP="00DE457C">
      <w:pPr>
        <w:spacing w:line="360" w:lineRule="auto"/>
        <w:jc w:val="both"/>
      </w:pPr>
      <w:r>
        <w:t xml:space="preserve">GLOVER, D., MILLER, D. Running with technology: the pedagogic impact of the large scale inroduction of interactive whiteboards in one secondary school. </w:t>
      </w:r>
      <w:r>
        <w:rPr>
          <w:i/>
          <w:iCs/>
        </w:rPr>
        <w:t xml:space="preserve">Journal of Information Technology for Teacher Education. </w:t>
      </w:r>
      <w:r>
        <w:t>10, 257-276, 2001.</w:t>
      </w:r>
    </w:p>
    <w:p w:rsidR="00FA7E7B" w:rsidRDefault="00FA7E7B" w:rsidP="00DE457C">
      <w:pPr>
        <w:spacing w:line="360" w:lineRule="auto"/>
        <w:jc w:val="both"/>
      </w:pPr>
      <w:r w:rsidRPr="00381C07">
        <w:t xml:space="preserve">CHRÁSKA, M. </w:t>
      </w:r>
      <w:r w:rsidRPr="00381C07">
        <w:rPr>
          <w:i/>
          <w:iCs/>
        </w:rPr>
        <w:t xml:space="preserve">Metody pedagogického výzkumu. </w:t>
      </w:r>
      <w:r w:rsidRPr="00381C07">
        <w:t>Praha: Grada, 2007.</w:t>
      </w:r>
    </w:p>
    <w:p w:rsidR="00FA7E7B" w:rsidRDefault="00FA7E7B" w:rsidP="00DE457C">
      <w:pPr>
        <w:spacing w:line="360" w:lineRule="auto"/>
        <w:jc w:val="both"/>
      </w:pPr>
      <w:r>
        <w:t xml:space="preserve">KALHOUS, Z., OBST, O. a kol. </w:t>
      </w:r>
      <w:r>
        <w:rPr>
          <w:i/>
          <w:iCs/>
        </w:rPr>
        <w:t>Školní didaktika.</w:t>
      </w:r>
      <w:r>
        <w:t xml:space="preserve"> Praha: Portál, 2009.</w:t>
      </w:r>
    </w:p>
    <w:p w:rsidR="00FA7E7B" w:rsidRPr="00381C07" w:rsidRDefault="00FA7E7B" w:rsidP="00DE457C">
      <w:pPr>
        <w:pStyle w:val="Default"/>
        <w:spacing w:line="360" w:lineRule="auto"/>
        <w:jc w:val="both"/>
      </w:pPr>
      <w:r w:rsidRPr="00381C07">
        <w:t xml:space="preserve">NELEŠOVSKÁ, A., SPÁČILOVÁ, H. </w:t>
      </w:r>
      <w:r w:rsidRPr="00381C07">
        <w:rPr>
          <w:i/>
          <w:iCs/>
        </w:rPr>
        <w:t>Didaktika primární školy.</w:t>
      </w:r>
      <w:r w:rsidRPr="00381C07">
        <w:t xml:space="preserve"> 1. Olomouc: Universita Palackého v Olomouci, 2005. </w:t>
      </w:r>
    </w:p>
    <w:p w:rsidR="00FA7E7B" w:rsidRDefault="00FA7E7B" w:rsidP="00DE457C">
      <w:pPr>
        <w:spacing w:line="360" w:lineRule="auto"/>
        <w:jc w:val="both"/>
        <w:rPr>
          <w:sz w:val="26"/>
          <w:szCs w:val="26"/>
        </w:rPr>
      </w:pPr>
      <w:r w:rsidRPr="00D20D2A">
        <w:t>PETTY, G.</w:t>
      </w:r>
      <w:r>
        <w:rPr>
          <w:sz w:val="26"/>
          <w:szCs w:val="26"/>
        </w:rPr>
        <w:t xml:space="preserve"> </w:t>
      </w:r>
      <w:r>
        <w:rPr>
          <w:i/>
          <w:iCs/>
          <w:sz w:val="26"/>
          <w:szCs w:val="26"/>
        </w:rPr>
        <w:t xml:space="preserve">Moderní vyučování. </w:t>
      </w:r>
      <w:r>
        <w:rPr>
          <w:sz w:val="26"/>
          <w:szCs w:val="26"/>
        </w:rPr>
        <w:t xml:space="preserve">Praha: Portál, 2008. </w:t>
      </w:r>
    </w:p>
    <w:p w:rsidR="00FA7E7B" w:rsidRDefault="00FA7E7B" w:rsidP="00DE457C">
      <w:pPr>
        <w:pStyle w:val="Default"/>
        <w:spacing w:line="360" w:lineRule="auto"/>
        <w:jc w:val="both"/>
      </w:pPr>
      <w:r w:rsidRPr="00381C07">
        <w:t xml:space="preserve">PRŮCHA, J., WALTEROVÁ, E., MAREŠ, J. </w:t>
      </w:r>
      <w:r w:rsidRPr="00381C07">
        <w:rPr>
          <w:i/>
          <w:iCs/>
        </w:rPr>
        <w:t xml:space="preserve">Pedagogický slovník. </w:t>
      </w:r>
      <w:r w:rsidRPr="00381C07">
        <w:t>Nové, rozšířené a aktualizované vydání. Praha: Portál, 2009.</w:t>
      </w:r>
    </w:p>
    <w:p w:rsidR="00FA7E7B" w:rsidRDefault="00FA7E7B" w:rsidP="00DE457C">
      <w:pPr>
        <w:pStyle w:val="Default"/>
        <w:spacing w:line="360" w:lineRule="auto"/>
        <w:jc w:val="both"/>
        <w:rPr>
          <w:lang w:eastAsia="cs-CZ"/>
        </w:rPr>
      </w:pPr>
      <w:r w:rsidRPr="00DB3DB8">
        <w:rPr>
          <w:i/>
          <w:iCs/>
          <w:lang w:eastAsia="cs-CZ"/>
        </w:rPr>
        <w:t>Rámcový vzdělávací program pro základní vzdělávání</w:t>
      </w:r>
      <w:r>
        <w:rPr>
          <w:lang w:eastAsia="cs-CZ"/>
        </w:rPr>
        <w:t xml:space="preserve">. </w:t>
      </w:r>
      <w:r w:rsidRPr="00DB3DB8">
        <w:rPr>
          <w:lang w:eastAsia="cs-CZ"/>
        </w:rPr>
        <w:t>Praha</w:t>
      </w:r>
      <w:r>
        <w:rPr>
          <w:lang w:eastAsia="cs-CZ"/>
        </w:rPr>
        <w:t>: Výzkumný ústav pedagogický, 2007.</w:t>
      </w:r>
    </w:p>
    <w:p w:rsidR="00FA7E7B" w:rsidRPr="00381C07" w:rsidRDefault="00FA7E7B" w:rsidP="00DE457C">
      <w:pPr>
        <w:pStyle w:val="Default"/>
        <w:spacing w:line="360" w:lineRule="auto"/>
        <w:jc w:val="both"/>
      </w:pPr>
      <w:r w:rsidRPr="00381C07">
        <w:t xml:space="preserve">SKALKOVÁ, J. </w:t>
      </w:r>
      <w:r w:rsidRPr="00381C07">
        <w:rPr>
          <w:i/>
          <w:iCs/>
        </w:rPr>
        <w:t xml:space="preserve">Obecná didaktika. </w:t>
      </w:r>
      <w:r w:rsidRPr="00381C07">
        <w:t>2., rozšířené a aktualizované vydání. Praha: Grada, 2007.</w:t>
      </w:r>
    </w:p>
    <w:p w:rsidR="00FA7E7B" w:rsidRDefault="00FA7E7B" w:rsidP="00DE457C">
      <w:pPr>
        <w:pStyle w:val="Default"/>
        <w:spacing w:line="360" w:lineRule="auto"/>
        <w:jc w:val="both"/>
      </w:pPr>
      <w:r w:rsidRPr="00381C07">
        <w:t>SMITH, H</w:t>
      </w:r>
      <w:r>
        <w:t xml:space="preserve">. J.; HIGGINS, S.; WALL, K.; MILLER, J. Interactive whiteboards: boon or bandwagon? A critical review of the literature. In </w:t>
      </w:r>
      <w:r>
        <w:rPr>
          <w:i/>
          <w:iCs/>
        </w:rPr>
        <w:t xml:space="preserve">Journal of Computer Assisted Learning </w:t>
      </w:r>
      <w:r>
        <w:rPr>
          <w:b/>
          <w:bCs/>
        </w:rPr>
        <w:t xml:space="preserve">21, </w:t>
      </w:r>
      <w:r>
        <w:t>91-101, 2005.</w:t>
      </w:r>
    </w:p>
    <w:p w:rsidR="00FA7E7B" w:rsidRDefault="00FA7E7B" w:rsidP="00DE457C">
      <w:pPr>
        <w:pStyle w:val="Default"/>
        <w:spacing w:line="360" w:lineRule="auto"/>
        <w:jc w:val="both"/>
      </w:pPr>
    </w:p>
    <w:p w:rsidR="00FA7E7B" w:rsidRPr="00381C07" w:rsidRDefault="00FA7E7B" w:rsidP="00DE457C">
      <w:pPr>
        <w:pStyle w:val="Default"/>
        <w:spacing w:line="360" w:lineRule="auto"/>
        <w:jc w:val="both"/>
      </w:pPr>
    </w:p>
    <w:p w:rsidR="00FA7E7B" w:rsidRDefault="00FA7E7B" w:rsidP="00DE457C">
      <w:pPr>
        <w:spacing w:after="120" w:line="360" w:lineRule="auto"/>
        <w:jc w:val="both"/>
        <w:rPr>
          <w:b/>
          <w:bCs/>
          <w:color w:val="000000"/>
          <w:lang w:val="en-US"/>
        </w:rPr>
      </w:pPr>
    </w:p>
    <w:p w:rsidR="00FA7E7B" w:rsidRDefault="00FA7E7B"/>
    <w:sectPr w:rsidR="00FA7E7B" w:rsidSect="00CC09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42AA8"/>
    <w:multiLevelType w:val="hybridMultilevel"/>
    <w:tmpl w:val="1F66D4BC"/>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start w:val="1"/>
      <w:numFmt w:val="bullet"/>
      <w:lvlText w:val=""/>
      <w:lvlJc w:val="left"/>
      <w:pPr>
        <w:ind w:left="2727" w:hanging="360"/>
      </w:pPr>
      <w:rPr>
        <w:rFonts w:ascii="Wingdings" w:hAnsi="Wingdings" w:cs="Wingdings" w:hint="default"/>
      </w:rPr>
    </w:lvl>
    <w:lvl w:ilvl="3" w:tplc="04050001">
      <w:start w:val="1"/>
      <w:numFmt w:val="bullet"/>
      <w:lvlText w:val=""/>
      <w:lvlJc w:val="left"/>
      <w:pPr>
        <w:ind w:left="3447" w:hanging="360"/>
      </w:pPr>
      <w:rPr>
        <w:rFonts w:ascii="Symbol" w:hAnsi="Symbol" w:cs="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cs="Wingdings" w:hint="default"/>
      </w:rPr>
    </w:lvl>
    <w:lvl w:ilvl="6" w:tplc="04050001">
      <w:start w:val="1"/>
      <w:numFmt w:val="bullet"/>
      <w:lvlText w:val=""/>
      <w:lvlJc w:val="left"/>
      <w:pPr>
        <w:ind w:left="5607" w:hanging="360"/>
      </w:pPr>
      <w:rPr>
        <w:rFonts w:ascii="Symbol" w:hAnsi="Symbol" w:cs="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cs="Wingdings" w:hint="default"/>
      </w:rPr>
    </w:lvl>
  </w:abstractNum>
  <w:abstractNum w:abstractNumId="1">
    <w:nsid w:val="2E466590"/>
    <w:multiLevelType w:val="hybridMultilevel"/>
    <w:tmpl w:val="75547C50"/>
    <w:lvl w:ilvl="0" w:tplc="73808074">
      <w:start w:val="1"/>
      <w:numFmt w:val="decimal"/>
      <w:lvlText w:val="%1."/>
      <w:lvlJc w:val="left"/>
      <w:pPr>
        <w:ind w:left="1641" w:hanging="360"/>
      </w:pPr>
      <w:rPr>
        <w:rFonts w:hint="default"/>
      </w:rPr>
    </w:lvl>
    <w:lvl w:ilvl="1" w:tplc="04050019">
      <w:start w:val="1"/>
      <w:numFmt w:val="lowerLetter"/>
      <w:lvlText w:val="%2."/>
      <w:lvlJc w:val="left"/>
      <w:pPr>
        <w:ind w:left="2361" w:hanging="360"/>
      </w:pPr>
    </w:lvl>
    <w:lvl w:ilvl="2" w:tplc="0405001B">
      <w:start w:val="1"/>
      <w:numFmt w:val="lowerRoman"/>
      <w:lvlText w:val="%3."/>
      <w:lvlJc w:val="right"/>
      <w:pPr>
        <w:ind w:left="3081" w:hanging="180"/>
      </w:pPr>
    </w:lvl>
    <w:lvl w:ilvl="3" w:tplc="0405000F">
      <w:start w:val="1"/>
      <w:numFmt w:val="decimal"/>
      <w:lvlText w:val="%4."/>
      <w:lvlJc w:val="left"/>
      <w:pPr>
        <w:ind w:left="3801" w:hanging="360"/>
      </w:pPr>
    </w:lvl>
    <w:lvl w:ilvl="4" w:tplc="04050019">
      <w:start w:val="1"/>
      <w:numFmt w:val="lowerLetter"/>
      <w:lvlText w:val="%5."/>
      <w:lvlJc w:val="left"/>
      <w:pPr>
        <w:ind w:left="4521" w:hanging="360"/>
      </w:pPr>
    </w:lvl>
    <w:lvl w:ilvl="5" w:tplc="0405001B">
      <w:start w:val="1"/>
      <w:numFmt w:val="lowerRoman"/>
      <w:lvlText w:val="%6."/>
      <w:lvlJc w:val="right"/>
      <w:pPr>
        <w:ind w:left="5241" w:hanging="180"/>
      </w:pPr>
    </w:lvl>
    <w:lvl w:ilvl="6" w:tplc="0405000F">
      <w:start w:val="1"/>
      <w:numFmt w:val="decimal"/>
      <w:lvlText w:val="%7."/>
      <w:lvlJc w:val="left"/>
      <w:pPr>
        <w:ind w:left="5961" w:hanging="360"/>
      </w:pPr>
    </w:lvl>
    <w:lvl w:ilvl="7" w:tplc="04050019">
      <w:start w:val="1"/>
      <w:numFmt w:val="lowerLetter"/>
      <w:lvlText w:val="%8."/>
      <w:lvlJc w:val="left"/>
      <w:pPr>
        <w:ind w:left="6681" w:hanging="360"/>
      </w:pPr>
    </w:lvl>
    <w:lvl w:ilvl="8" w:tplc="0405001B">
      <w:start w:val="1"/>
      <w:numFmt w:val="lowerRoman"/>
      <w:lvlText w:val="%9."/>
      <w:lvlJc w:val="right"/>
      <w:pPr>
        <w:ind w:left="7401" w:hanging="180"/>
      </w:pPr>
    </w:lvl>
  </w:abstractNum>
  <w:abstractNum w:abstractNumId="2">
    <w:nsid w:val="415529EF"/>
    <w:multiLevelType w:val="hybridMultilevel"/>
    <w:tmpl w:val="33B65A7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45EC3E75"/>
    <w:multiLevelType w:val="hybridMultilevel"/>
    <w:tmpl w:val="89585D8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F43"/>
    <w:rsid w:val="00002286"/>
    <w:rsid w:val="0002141D"/>
    <w:rsid w:val="000C6556"/>
    <w:rsid w:val="00136ADF"/>
    <w:rsid w:val="001C47E4"/>
    <w:rsid w:val="00251C70"/>
    <w:rsid w:val="00266406"/>
    <w:rsid w:val="002B28E8"/>
    <w:rsid w:val="0031360D"/>
    <w:rsid w:val="00381C07"/>
    <w:rsid w:val="003B611F"/>
    <w:rsid w:val="003F52AB"/>
    <w:rsid w:val="0042703F"/>
    <w:rsid w:val="004F6D64"/>
    <w:rsid w:val="00516F43"/>
    <w:rsid w:val="00524813"/>
    <w:rsid w:val="00551B1D"/>
    <w:rsid w:val="005924CC"/>
    <w:rsid w:val="0066429A"/>
    <w:rsid w:val="006F25AD"/>
    <w:rsid w:val="007F01AF"/>
    <w:rsid w:val="00807348"/>
    <w:rsid w:val="008744FD"/>
    <w:rsid w:val="00897F3A"/>
    <w:rsid w:val="00977EA3"/>
    <w:rsid w:val="00A065F3"/>
    <w:rsid w:val="00AD0C73"/>
    <w:rsid w:val="00B345BA"/>
    <w:rsid w:val="00CB2A16"/>
    <w:rsid w:val="00CC09AA"/>
    <w:rsid w:val="00CD2B6F"/>
    <w:rsid w:val="00CD5C85"/>
    <w:rsid w:val="00CF4EEA"/>
    <w:rsid w:val="00CF6970"/>
    <w:rsid w:val="00D20D2A"/>
    <w:rsid w:val="00D30163"/>
    <w:rsid w:val="00DB3DB8"/>
    <w:rsid w:val="00DB5006"/>
    <w:rsid w:val="00DC0ADC"/>
    <w:rsid w:val="00DD6803"/>
    <w:rsid w:val="00DE457C"/>
    <w:rsid w:val="00ED38D7"/>
    <w:rsid w:val="00F0633F"/>
    <w:rsid w:val="00F7292E"/>
    <w:rsid w:val="00FA7E7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F4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DB5006"/>
  </w:style>
  <w:style w:type="character" w:customStyle="1" w:styleId="shorttext">
    <w:name w:val="short_text"/>
    <w:basedOn w:val="DefaultParagraphFont"/>
    <w:uiPriority w:val="99"/>
    <w:rsid w:val="0031360D"/>
  </w:style>
  <w:style w:type="paragraph" w:styleId="ListParagraph">
    <w:name w:val="List Paragraph"/>
    <w:basedOn w:val="Normal"/>
    <w:uiPriority w:val="99"/>
    <w:qFormat/>
    <w:rsid w:val="0042703F"/>
    <w:pPr>
      <w:ind w:left="720"/>
    </w:pPr>
  </w:style>
  <w:style w:type="paragraph" w:customStyle="1" w:styleId="Default">
    <w:name w:val="Default"/>
    <w:uiPriority w:val="99"/>
    <w:rsid w:val="00DE457C"/>
    <w:pPr>
      <w:autoSpaceDE w:val="0"/>
      <w:autoSpaceDN w:val="0"/>
      <w:adjustRightInd w:val="0"/>
    </w:pPr>
    <w:rPr>
      <w:rFonts w:ascii="Times New Roman" w:hAnsi="Times New Roman"/>
      <w:color w:val="000000"/>
      <w:sz w:val="24"/>
      <w:szCs w:val="24"/>
      <w:lang w:eastAsia="en-US"/>
    </w:rPr>
  </w:style>
  <w:style w:type="character" w:styleId="Hyperlink">
    <w:name w:val="Hyperlink"/>
    <w:basedOn w:val="DefaultParagraphFont"/>
    <w:uiPriority w:val="99"/>
    <w:rsid w:val="00DE457C"/>
    <w:rPr>
      <w:color w:val="0000FF"/>
      <w:u w:val="single"/>
    </w:rPr>
  </w:style>
</w:styles>
</file>

<file path=word/webSettings.xml><?xml version="1.0" encoding="utf-8"?>
<w:webSettings xmlns:r="http://schemas.openxmlformats.org/officeDocument/2006/relationships" xmlns:w="http://schemas.openxmlformats.org/wordprocessingml/2006/main">
  <w:divs>
    <w:div w:id="1025601033">
      <w:marLeft w:val="0"/>
      <w:marRight w:val="0"/>
      <w:marTop w:val="0"/>
      <w:marBottom w:val="0"/>
      <w:divBdr>
        <w:top w:val="none" w:sz="0" w:space="0" w:color="auto"/>
        <w:left w:val="none" w:sz="0" w:space="0" w:color="auto"/>
        <w:bottom w:val="none" w:sz="0" w:space="0" w:color="auto"/>
        <w:right w:val="none" w:sz="0" w:space="0" w:color="auto"/>
      </w:divBdr>
    </w:div>
    <w:div w:id="1025601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tie.upol.cz/clanky_3_2009/dost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171</TotalTime>
  <Pages>4</Pages>
  <Words>788</Words>
  <Characters>4655</Characters>
  <Application>Microsoft Office Outlook</Application>
  <DocSecurity>0</DocSecurity>
  <Lines>0</Lines>
  <Paragraphs>0</Paragraphs>
  <ScaleCrop>false</ScaleCrop>
  <Company>PDF UP Olomouc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dc:creator>
  <cp:keywords/>
  <dc:description/>
  <cp:lastModifiedBy>uzivatel</cp:lastModifiedBy>
  <cp:revision>22</cp:revision>
  <dcterms:created xsi:type="dcterms:W3CDTF">2012-03-24T09:52:00Z</dcterms:created>
  <dcterms:modified xsi:type="dcterms:W3CDTF">2012-03-28T10:16:00Z</dcterms:modified>
</cp:coreProperties>
</file>