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CF" w:rsidRPr="00667CCF" w:rsidRDefault="00667CCF" w:rsidP="00667CCF">
      <w:pPr>
        <w:jc w:val="center"/>
        <w:rPr>
          <w:rFonts w:eastAsiaTheme="minorEastAsia"/>
          <w:b/>
          <w:caps/>
          <w:sz w:val="24"/>
          <w:szCs w:val="24"/>
          <w:lang w:eastAsia="cs-CZ"/>
        </w:rPr>
      </w:pPr>
      <w:bookmarkStart w:id="0" w:name="_GoBack"/>
      <w:bookmarkEnd w:id="0"/>
      <w:r w:rsidRPr="00667CCF">
        <w:rPr>
          <w:rFonts w:eastAsiaTheme="minorEastAsia"/>
          <w:b/>
          <w:bCs/>
          <w:caps/>
          <w:sz w:val="24"/>
          <w:szCs w:val="24"/>
          <w:lang w:eastAsia="cs-CZ"/>
        </w:rPr>
        <w:t xml:space="preserve">An artistic expression </w:t>
      </w:r>
      <w:r>
        <w:rPr>
          <w:rFonts w:eastAsiaTheme="minorEastAsia"/>
          <w:b/>
          <w:bCs/>
          <w:caps/>
          <w:sz w:val="24"/>
          <w:szCs w:val="24"/>
          <w:lang w:eastAsia="cs-CZ"/>
        </w:rPr>
        <w:t xml:space="preserve">as a method of prevenention of </w:t>
      </w:r>
      <w:r w:rsidRPr="00667CCF">
        <w:rPr>
          <w:rFonts w:eastAsiaTheme="minorEastAsia"/>
          <w:b/>
          <w:bCs/>
          <w:caps/>
          <w:sz w:val="24"/>
          <w:szCs w:val="24"/>
          <w:lang w:eastAsia="cs-CZ"/>
        </w:rPr>
        <w:t>risky behavior</w:t>
      </w:r>
    </w:p>
    <w:p w:rsidR="00667CCF" w:rsidRPr="00667CCF" w:rsidRDefault="00667CCF" w:rsidP="00667CCF">
      <w:pPr>
        <w:jc w:val="center"/>
        <w:rPr>
          <w:rFonts w:eastAsiaTheme="minorEastAsia"/>
          <w:b/>
          <w:caps/>
          <w:sz w:val="24"/>
          <w:szCs w:val="24"/>
          <w:lang w:eastAsia="cs-CZ"/>
        </w:rPr>
      </w:pPr>
      <w:r w:rsidRPr="00667CCF">
        <w:rPr>
          <w:rFonts w:eastAsiaTheme="minorEastAsia"/>
          <w:b/>
          <w:bCs/>
          <w:caps/>
          <w:sz w:val="24"/>
          <w:szCs w:val="24"/>
          <w:lang w:eastAsia="cs-CZ"/>
        </w:rPr>
        <w:t>(</w:t>
      </w:r>
      <w:r w:rsidRPr="00667CCF">
        <w:rPr>
          <w:rFonts w:eastAsiaTheme="minorEastAsia"/>
          <w:b/>
          <w:bCs/>
          <w:caps/>
          <w:sz w:val="24"/>
          <w:szCs w:val="24"/>
          <w:lang w:val="en-US" w:eastAsia="cs-CZ"/>
        </w:rPr>
        <w:t>research with a focus on the school environment</w:t>
      </w:r>
      <w:r w:rsidRPr="00667CCF">
        <w:rPr>
          <w:rFonts w:eastAsiaTheme="minorEastAsia"/>
          <w:b/>
          <w:bCs/>
          <w:caps/>
          <w:sz w:val="24"/>
          <w:szCs w:val="24"/>
          <w:lang w:eastAsia="cs-CZ"/>
        </w:rPr>
        <w:t>)</w:t>
      </w:r>
    </w:p>
    <w:p w:rsidR="00285FE9" w:rsidRPr="00667CCF" w:rsidRDefault="00667CCF" w:rsidP="00667CCF">
      <w:pPr>
        <w:tabs>
          <w:tab w:val="left" w:pos="3000"/>
        </w:tabs>
        <w:rPr>
          <w:rFonts w:eastAsiaTheme="minorEastAsia"/>
          <w:b/>
          <w:caps/>
          <w:sz w:val="24"/>
          <w:szCs w:val="24"/>
          <w:lang w:val="en-GB" w:eastAsia="cs-CZ"/>
        </w:rPr>
      </w:pPr>
      <w:r>
        <w:rPr>
          <w:rFonts w:eastAsiaTheme="minorEastAsia"/>
          <w:b/>
          <w:caps/>
          <w:sz w:val="24"/>
          <w:szCs w:val="24"/>
          <w:lang w:val="en-GB" w:eastAsia="cs-CZ"/>
        </w:rPr>
        <w:tab/>
      </w:r>
    </w:p>
    <w:p w:rsidR="008E220F" w:rsidRDefault="00773EF2" w:rsidP="00773EF2">
      <w:pPr>
        <w:pStyle w:val="Nadpis2"/>
        <w:rPr>
          <w:rFonts w:eastAsiaTheme="minorEastAsia"/>
          <w:lang w:val="en-GB" w:eastAsia="cs-CZ"/>
        </w:rPr>
      </w:pPr>
      <w:r>
        <w:rPr>
          <w:rFonts w:eastAsiaTheme="minorEastAsia"/>
          <w:lang w:val="en-GB" w:eastAsia="cs-CZ"/>
        </w:rPr>
        <w:t xml:space="preserve">1/ Targets </w:t>
      </w:r>
    </w:p>
    <w:p w:rsidR="006A1288" w:rsidRDefault="008E220F">
      <w:pPr>
        <w:rPr>
          <w:rFonts w:eastAsiaTheme="minorEastAsia"/>
          <w:sz w:val="24"/>
          <w:szCs w:val="24"/>
          <w:lang w:val="en-GB" w:eastAsia="cs-CZ"/>
        </w:rPr>
      </w:pPr>
      <w:r>
        <w:rPr>
          <w:rFonts w:eastAsiaTheme="minorEastAsia"/>
          <w:sz w:val="24"/>
          <w:szCs w:val="24"/>
          <w:lang w:val="en-GB" w:eastAsia="cs-CZ"/>
        </w:rPr>
        <w:t xml:space="preserve">•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The </w:t>
      </w:r>
      <w:r w:rsidRPr="008E220F">
        <w:rPr>
          <w:rFonts w:eastAsiaTheme="minorEastAsia"/>
          <w:b/>
          <w:sz w:val="24"/>
          <w:szCs w:val="24"/>
          <w:lang w:val="en-GB" w:eastAsia="cs-CZ"/>
        </w:rPr>
        <w:t xml:space="preserve">aim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of the intended work is to </w:t>
      </w:r>
      <w:r w:rsidRPr="008B2E05">
        <w:rPr>
          <w:rFonts w:eastAsiaTheme="minorEastAsia"/>
          <w:b/>
          <w:sz w:val="24"/>
          <w:szCs w:val="24"/>
          <w:lang w:val="en-GB" w:eastAsia="cs-CZ"/>
        </w:rPr>
        <w:t>restore communication links through visual cues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, in the helping </w:t>
      </w:r>
      <w:proofErr w:type="gramStart"/>
      <w:r w:rsidRPr="004B22E2">
        <w:rPr>
          <w:rFonts w:eastAsiaTheme="minorEastAsia"/>
          <w:sz w:val="24"/>
          <w:szCs w:val="24"/>
          <w:lang w:val="en-GB" w:eastAsia="cs-CZ"/>
        </w:rPr>
        <w:t>professions</w:t>
      </w:r>
      <w:r>
        <w:rPr>
          <w:rFonts w:eastAsiaTheme="minorEastAsia"/>
          <w:sz w:val="24"/>
          <w:szCs w:val="24"/>
          <w:lang w:val="en-GB" w:eastAsia="cs-CZ"/>
        </w:rPr>
        <w:t>,</w:t>
      </w:r>
      <w:proofErr w:type="gramEnd"/>
      <w:r>
        <w:rPr>
          <w:rFonts w:eastAsiaTheme="minorEastAsia"/>
          <w:sz w:val="24"/>
          <w:szCs w:val="24"/>
          <w:lang w:val="en-GB" w:eastAsia="cs-CZ"/>
        </w:rPr>
        <w:t xml:space="preserve"> i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n this case, it is </w:t>
      </w:r>
      <w:r>
        <w:rPr>
          <w:rFonts w:eastAsiaTheme="minorEastAsia"/>
          <w:sz w:val="24"/>
          <w:szCs w:val="24"/>
          <w:lang w:val="en-GB" w:eastAsia="cs-CZ"/>
        </w:rPr>
        <w:t xml:space="preserve">the </w:t>
      </w:r>
      <w:r w:rsidRPr="004B22E2">
        <w:rPr>
          <w:rFonts w:eastAsiaTheme="minorEastAsia"/>
          <w:sz w:val="24"/>
          <w:szCs w:val="24"/>
          <w:lang w:val="en-GB" w:eastAsia="cs-CZ"/>
        </w:rPr>
        <w:t>teacher - pupil relation</w:t>
      </w:r>
      <w:r>
        <w:rPr>
          <w:rFonts w:eastAsiaTheme="minorEastAsia"/>
          <w:sz w:val="24"/>
          <w:szCs w:val="24"/>
          <w:lang w:val="en-GB" w:eastAsia="cs-CZ"/>
        </w:rPr>
        <w:t>ship</w:t>
      </w:r>
    </w:p>
    <w:p w:rsidR="008E220F" w:rsidRDefault="008E220F">
      <w:pPr>
        <w:rPr>
          <w:rFonts w:eastAsiaTheme="minorEastAsia"/>
          <w:sz w:val="24"/>
          <w:szCs w:val="24"/>
          <w:lang w:val="en-GB" w:eastAsia="cs-CZ"/>
        </w:rPr>
      </w:pPr>
      <w:r>
        <w:rPr>
          <w:rFonts w:eastAsiaTheme="minorEastAsia"/>
          <w:sz w:val="24"/>
          <w:szCs w:val="24"/>
          <w:lang w:val="en-GB" w:eastAsia="cs-CZ"/>
        </w:rPr>
        <w:t xml:space="preserve">•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The concept of </w:t>
      </w:r>
      <w:proofErr w:type="spellStart"/>
      <w:r w:rsidRPr="008E220F">
        <w:rPr>
          <w:rFonts w:eastAsiaTheme="minorEastAsia"/>
          <w:b/>
          <w:sz w:val="24"/>
          <w:szCs w:val="24"/>
          <w:lang w:val="en-GB" w:eastAsia="cs-CZ"/>
        </w:rPr>
        <w:t>intersubjectivity</w:t>
      </w:r>
      <w:proofErr w:type="spellEnd"/>
      <w:r w:rsidRPr="004B22E2">
        <w:rPr>
          <w:rFonts w:eastAsiaTheme="minorEastAsia"/>
          <w:sz w:val="24"/>
          <w:szCs w:val="24"/>
          <w:lang w:val="en-GB" w:eastAsia="cs-CZ"/>
        </w:rPr>
        <w:t xml:space="preserve"> will play an important role in my research, it is something that is common to many or all people and which will help us discover or recover these links</w:t>
      </w:r>
    </w:p>
    <w:p w:rsidR="008B2E05" w:rsidRDefault="008B2E05">
      <w:pPr>
        <w:rPr>
          <w:rFonts w:eastAsiaTheme="minorEastAsia"/>
          <w:sz w:val="24"/>
          <w:szCs w:val="24"/>
          <w:lang w:val="en-GB" w:eastAsia="cs-CZ"/>
        </w:rPr>
      </w:pPr>
      <w:r>
        <w:rPr>
          <w:rFonts w:eastAsiaTheme="minorEastAsia"/>
          <w:sz w:val="24"/>
          <w:szCs w:val="24"/>
          <w:lang w:val="en-GB" w:eastAsia="cs-CZ"/>
        </w:rPr>
        <w:t xml:space="preserve">• </w:t>
      </w:r>
      <w:r w:rsidR="00DE680C">
        <w:rPr>
          <w:rFonts w:eastAsiaTheme="minorEastAsia"/>
          <w:sz w:val="24"/>
          <w:szCs w:val="24"/>
          <w:lang w:val="en-GB" w:eastAsia="cs-CZ"/>
        </w:rPr>
        <w:t>It will be important to find</w:t>
      </w:r>
      <w:r w:rsidR="00DE680C"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 w:rsidR="00DE680C" w:rsidRPr="00DE680C">
        <w:rPr>
          <w:rFonts w:eastAsiaTheme="minorEastAsia"/>
          <w:b/>
          <w:sz w:val="24"/>
          <w:szCs w:val="24"/>
          <w:lang w:val="en-GB" w:eastAsia="cs-CZ"/>
        </w:rPr>
        <w:t xml:space="preserve">the </w:t>
      </w:r>
      <w:proofErr w:type="spellStart"/>
      <w:r w:rsidR="00DE680C" w:rsidRPr="00DE680C">
        <w:rPr>
          <w:rFonts w:eastAsiaTheme="minorEastAsia"/>
          <w:b/>
          <w:sz w:val="24"/>
          <w:szCs w:val="24"/>
          <w:lang w:val="en-GB" w:eastAsia="cs-CZ"/>
        </w:rPr>
        <w:t>artefiletic</w:t>
      </w:r>
      <w:proofErr w:type="spellEnd"/>
      <w:r w:rsidR="00DE680C" w:rsidRPr="00DE680C">
        <w:rPr>
          <w:rFonts w:eastAsiaTheme="minorEastAsia"/>
          <w:b/>
          <w:sz w:val="24"/>
          <w:szCs w:val="24"/>
          <w:lang w:val="en-GB" w:eastAsia="cs-CZ"/>
        </w:rPr>
        <w:t xml:space="preserve"> methods</w:t>
      </w:r>
      <w:r w:rsidR="00DE680C" w:rsidRPr="004B22E2">
        <w:rPr>
          <w:rFonts w:eastAsiaTheme="minorEastAsia"/>
          <w:sz w:val="24"/>
          <w:szCs w:val="24"/>
          <w:lang w:val="en-GB" w:eastAsia="cs-CZ"/>
        </w:rPr>
        <w:t xml:space="preserve"> which will help us to detect errors in communication in the helping professions through creative expression</w:t>
      </w:r>
    </w:p>
    <w:p w:rsidR="00F854D5" w:rsidRDefault="003A0AB8" w:rsidP="003A0AB8">
      <w:pPr>
        <w:jc w:val="both"/>
        <w:rPr>
          <w:rFonts w:eastAsiaTheme="minorEastAsia"/>
          <w:sz w:val="24"/>
          <w:szCs w:val="24"/>
          <w:lang w:val="en-GB" w:eastAsia="cs-CZ"/>
        </w:rPr>
      </w:pPr>
      <w:r>
        <w:t xml:space="preserve">• </w:t>
      </w:r>
      <w:proofErr w:type="spellStart"/>
      <w:r w:rsidRPr="003A0AB8">
        <w:rPr>
          <w:rFonts w:eastAsiaTheme="minorEastAsia"/>
          <w:b/>
          <w:sz w:val="24"/>
          <w:szCs w:val="24"/>
          <w:lang w:val="en-GB" w:eastAsia="cs-CZ"/>
        </w:rPr>
        <w:t>Artefiletics</w:t>
      </w:r>
      <w:proofErr w:type="spellEnd"/>
      <w:r w:rsidRPr="003A0AB8">
        <w:rPr>
          <w:rFonts w:eastAsiaTheme="minorEastAsia"/>
          <w:b/>
          <w:sz w:val="24"/>
          <w:szCs w:val="24"/>
          <w:lang w:val="en-GB" w:eastAsia="cs-CZ"/>
        </w:rPr>
        <w:t>,</w:t>
      </w:r>
      <w:r>
        <w:rPr>
          <w:rFonts w:eastAsiaTheme="minorEastAsia"/>
          <w:sz w:val="24"/>
          <w:szCs w:val="24"/>
          <w:lang w:val="en-GB" w:eastAsia="cs-CZ"/>
        </w:rPr>
        <w:t xml:space="preserve"> being a wide area, is a source of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valuable knowledge. </w:t>
      </w:r>
      <w:proofErr w:type="spellStart"/>
      <w:r w:rsidRPr="004B22E2">
        <w:rPr>
          <w:rFonts w:eastAsiaTheme="minorEastAsia"/>
          <w:sz w:val="24"/>
          <w:szCs w:val="24"/>
          <w:lang w:val="en-GB" w:eastAsia="cs-CZ"/>
        </w:rPr>
        <w:t>A</w:t>
      </w:r>
      <w:r>
        <w:rPr>
          <w:rFonts w:eastAsiaTheme="minorEastAsia"/>
          <w:sz w:val="24"/>
          <w:szCs w:val="24"/>
          <w:lang w:val="en-GB" w:eastAsia="cs-CZ"/>
        </w:rPr>
        <w:t>r</w:t>
      </w:r>
      <w:r w:rsidRPr="004B22E2">
        <w:rPr>
          <w:rFonts w:eastAsiaTheme="minorEastAsia"/>
          <w:sz w:val="24"/>
          <w:szCs w:val="24"/>
          <w:lang w:val="en-GB" w:eastAsia="cs-CZ"/>
        </w:rPr>
        <w:t>tefiletics</w:t>
      </w:r>
      <w:proofErr w:type="spellEnd"/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 xml:space="preserve">is very beneficial for this issue for many reasons. On one hand it </w:t>
      </w:r>
      <w:r w:rsidRPr="004B22E2">
        <w:rPr>
          <w:rFonts w:eastAsiaTheme="minorEastAsia"/>
          <w:sz w:val="24"/>
          <w:szCs w:val="24"/>
          <w:lang w:val="en-GB" w:eastAsia="cs-CZ"/>
        </w:rPr>
        <w:t>allows a creative approach to</w:t>
      </w:r>
      <w:r>
        <w:rPr>
          <w:rFonts w:eastAsiaTheme="minorEastAsia"/>
          <w:sz w:val="24"/>
          <w:szCs w:val="24"/>
          <w:lang w:val="en-GB" w:eastAsia="cs-CZ"/>
        </w:rPr>
        <w:t>wards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education through art</w:t>
      </w:r>
      <w:r>
        <w:rPr>
          <w:rFonts w:eastAsiaTheme="minorEastAsia"/>
          <w:sz w:val="24"/>
          <w:szCs w:val="24"/>
          <w:lang w:val="en-GB" w:eastAsia="cs-CZ"/>
        </w:rPr>
        <w:t>,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and </w:t>
      </w:r>
      <w:r>
        <w:rPr>
          <w:rFonts w:eastAsiaTheme="minorEastAsia"/>
          <w:sz w:val="24"/>
          <w:szCs w:val="24"/>
          <w:lang w:val="en-GB" w:eastAsia="cs-CZ"/>
        </w:rPr>
        <w:t xml:space="preserve">on the other hand it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focuses on the </w:t>
      </w:r>
      <w:r>
        <w:rPr>
          <w:rFonts w:eastAsiaTheme="minorEastAsia"/>
          <w:sz w:val="24"/>
          <w:szCs w:val="24"/>
          <w:lang w:val="en-GB" w:eastAsia="cs-CZ"/>
        </w:rPr>
        <w:t xml:space="preserve">healthy </w:t>
      </w:r>
      <w:r w:rsidRPr="004B22E2">
        <w:rPr>
          <w:rFonts w:eastAsiaTheme="minorEastAsia"/>
          <w:sz w:val="24"/>
          <w:szCs w:val="24"/>
          <w:lang w:val="en-GB" w:eastAsia="cs-CZ"/>
        </w:rPr>
        <w:t>core of</w:t>
      </w:r>
      <w:r>
        <w:rPr>
          <w:rFonts w:eastAsiaTheme="minorEastAsia"/>
          <w:sz w:val="24"/>
          <w:szCs w:val="24"/>
          <w:lang w:val="en-GB" w:eastAsia="cs-CZ"/>
        </w:rPr>
        <w:t xml:space="preserve"> </w:t>
      </w:r>
      <w:r w:rsidR="00F854D5">
        <w:rPr>
          <w:rFonts w:eastAsiaTheme="minorEastAsia"/>
          <w:sz w:val="24"/>
          <w:szCs w:val="24"/>
          <w:lang w:val="en-GB" w:eastAsia="cs-CZ"/>
        </w:rPr>
        <w:t>individual.</w:t>
      </w:r>
      <w:r w:rsidRPr="004B22E2">
        <w:rPr>
          <w:rFonts w:eastAsiaTheme="minorEastAsia"/>
          <w:sz w:val="24"/>
          <w:szCs w:val="24"/>
          <w:lang w:val="en-GB" w:eastAsia="cs-CZ"/>
        </w:rPr>
        <w:t> </w:t>
      </w:r>
    </w:p>
    <w:p w:rsidR="00773EF2" w:rsidRDefault="00F854D5" w:rsidP="003A0AB8">
      <w:pPr>
        <w:jc w:val="both"/>
        <w:rPr>
          <w:rFonts w:eastAsiaTheme="minorEastAsia"/>
          <w:sz w:val="24"/>
          <w:szCs w:val="24"/>
          <w:lang w:val="en-GB" w:eastAsia="cs-CZ"/>
        </w:rPr>
      </w:pPr>
      <w:r>
        <w:rPr>
          <w:rFonts w:eastAsiaTheme="minorEastAsia"/>
          <w:sz w:val="24"/>
          <w:szCs w:val="24"/>
          <w:lang w:val="en-GB" w:eastAsia="cs-CZ"/>
        </w:rPr>
        <w:t xml:space="preserve">•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It is necessary to </w:t>
      </w:r>
      <w:r w:rsidRPr="00F854D5">
        <w:rPr>
          <w:rFonts w:eastAsiaTheme="minorEastAsia"/>
          <w:b/>
          <w:sz w:val="24"/>
          <w:szCs w:val="24"/>
          <w:lang w:val="en-GB" w:eastAsia="cs-CZ"/>
        </w:rPr>
        <w:t xml:space="preserve">distinguish </w:t>
      </w:r>
      <w:proofErr w:type="spellStart"/>
      <w:r w:rsidRPr="00F854D5">
        <w:rPr>
          <w:rFonts w:eastAsiaTheme="minorEastAsia"/>
          <w:b/>
          <w:sz w:val="24"/>
          <w:szCs w:val="24"/>
          <w:lang w:val="en-GB" w:eastAsia="cs-CZ"/>
        </w:rPr>
        <w:t>ar</w:t>
      </w:r>
      <w:r>
        <w:rPr>
          <w:rFonts w:eastAsiaTheme="minorEastAsia"/>
          <w:b/>
          <w:sz w:val="24"/>
          <w:szCs w:val="24"/>
          <w:lang w:val="en-GB" w:eastAsia="cs-CZ"/>
        </w:rPr>
        <w:t>tefiletics</w:t>
      </w:r>
      <w:proofErr w:type="spellEnd"/>
      <w:r>
        <w:rPr>
          <w:rFonts w:eastAsiaTheme="minorEastAsia"/>
          <w:b/>
          <w:sz w:val="24"/>
          <w:szCs w:val="24"/>
          <w:lang w:val="en-GB" w:eastAsia="cs-CZ"/>
        </w:rPr>
        <w:t xml:space="preserve"> from art </w:t>
      </w:r>
      <w:r w:rsidRPr="00F854D5">
        <w:rPr>
          <w:rFonts w:eastAsiaTheme="minorEastAsia"/>
          <w:b/>
          <w:sz w:val="24"/>
          <w:szCs w:val="24"/>
          <w:lang w:val="en-GB" w:eastAsia="cs-CZ"/>
        </w:rPr>
        <w:t>therapy</w:t>
      </w:r>
      <w:r w:rsidRPr="004B22E2">
        <w:rPr>
          <w:rFonts w:eastAsiaTheme="minorEastAsia"/>
          <w:sz w:val="24"/>
          <w:szCs w:val="24"/>
          <w:lang w:val="en-GB" w:eastAsia="cs-CZ"/>
        </w:rPr>
        <w:t>. </w:t>
      </w:r>
      <w:r>
        <w:rPr>
          <w:rFonts w:eastAsiaTheme="minorEastAsia"/>
          <w:sz w:val="24"/>
          <w:szCs w:val="24"/>
          <w:lang w:val="en-GB" w:eastAsia="cs-CZ"/>
        </w:rPr>
        <w:t>The d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ifferences </w:t>
      </w:r>
      <w:r>
        <w:rPr>
          <w:rFonts w:eastAsiaTheme="minorEastAsia"/>
          <w:sz w:val="24"/>
          <w:szCs w:val="24"/>
          <w:lang w:val="en-GB" w:eastAsia="cs-CZ"/>
        </w:rPr>
        <w:t xml:space="preserve">were described by </w:t>
      </w:r>
      <w:proofErr w:type="spellStart"/>
      <w:proofErr w:type="gramStart"/>
      <w:r>
        <w:rPr>
          <w:rFonts w:eastAsiaTheme="minorEastAsia"/>
          <w:sz w:val="24"/>
          <w:szCs w:val="24"/>
          <w:lang w:val="en-GB" w:eastAsia="cs-CZ"/>
        </w:rPr>
        <w:t>Ja</w:t>
      </w:r>
      <w:proofErr w:type="spellEnd"/>
      <w:proofErr w:type="gramEnd"/>
      <w:r w:rsidR="00EF2765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>n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GB" w:eastAsia="cs-CZ"/>
        </w:rPr>
        <w:t>Slavík</w:t>
      </w:r>
      <w:proofErr w:type="spellEnd"/>
      <w:r>
        <w:rPr>
          <w:rFonts w:eastAsiaTheme="minorEastAsia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eastAsiaTheme="minorEastAsia"/>
          <w:sz w:val="24"/>
          <w:szCs w:val="24"/>
          <w:lang w:val="en-GB" w:eastAsia="cs-CZ"/>
        </w:rPr>
        <w:t>Ar</w:t>
      </w:r>
      <w:r w:rsidRPr="004B22E2">
        <w:rPr>
          <w:rFonts w:eastAsiaTheme="minorEastAsia"/>
          <w:sz w:val="24"/>
          <w:szCs w:val="24"/>
          <w:lang w:val="en-GB" w:eastAsia="cs-CZ"/>
        </w:rPr>
        <w:t>tefiletics</w:t>
      </w:r>
      <w:proofErr w:type="spellEnd"/>
      <w:r w:rsidRPr="004B22E2">
        <w:rPr>
          <w:rFonts w:eastAsiaTheme="minorEastAsia"/>
          <w:sz w:val="24"/>
          <w:szCs w:val="24"/>
          <w:lang w:val="en-GB" w:eastAsia="cs-CZ"/>
        </w:rPr>
        <w:t xml:space="preserve"> is not primarily focused on the treatment of pupil</w:t>
      </w:r>
      <w:r>
        <w:rPr>
          <w:rFonts w:eastAsiaTheme="minorEastAsia"/>
          <w:sz w:val="24"/>
          <w:szCs w:val="24"/>
          <w:lang w:val="en-GB" w:eastAsia="cs-CZ"/>
        </w:rPr>
        <w:t>’s psyche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, but </w:t>
      </w:r>
      <w:r>
        <w:rPr>
          <w:rFonts w:eastAsiaTheme="minorEastAsia"/>
          <w:sz w:val="24"/>
          <w:szCs w:val="24"/>
          <w:lang w:val="en-GB" w:eastAsia="cs-CZ"/>
        </w:rPr>
        <w:t xml:space="preserve">on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his education, </w:t>
      </w:r>
      <w:r>
        <w:rPr>
          <w:rFonts w:eastAsiaTheme="minorEastAsia"/>
          <w:sz w:val="24"/>
          <w:szCs w:val="24"/>
          <w:lang w:val="en-GB" w:eastAsia="cs-CZ"/>
        </w:rPr>
        <w:t xml:space="preserve">on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his expressive </w:t>
      </w:r>
      <w:r w:rsidRPr="007B670F">
        <w:rPr>
          <w:rFonts w:eastAsiaTheme="minorEastAsia"/>
          <w:sz w:val="24"/>
          <w:szCs w:val="24"/>
          <w:lang w:val="en-GB" w:eastAsia="cs-CZ"/>
        </w:rPr>
        <w:t>cultivation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, </w:t>
      </w:r>
      <w:r>
        <w:rPr>
          <w:rFonts w:eastAsiaTheme="minorEastAsia"/>
          <w:sz w:val="24"/>
          <w:szCs w:val="24"/>
          <w:lang w:val="en-GB" w:eastAsia="cs-CZ"/>
        </w:rPr>
        <w:t xml:space="preserve">on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the development of his artistic creativity and ultimately </w:t>
      </w:r>
      <w:r>
        <w:rPr>
          <w:rFonts w:eastAsiaTheme="minorEastAsia"/>
          <w:sz w:val="24"/>
          <w:szCs w:val="24"/>
          <w:lang w:val="en-GB" w:eastAsia="cs-CZ"/>
        </w:rPr>
        <w:t>on positive prevention.</w:t>
      </w:r>
    </w:p>
    <w:p w:rsidR="00773EF2" w:rsidRPr="0041172F" w:rsidRDefault="00773EF2" w:rsidP="00773EF2">
      <w:pPr>
        <w:pStyle w:val="Nadpis2"/>
        <w:rPr>
          <w:rFonts w:eastAsiaTheme="minorEastAsia"/>
          <w:sz w:val="24"/>
          <w:szCs w:val="24"/>
          <w:lang w:val="en-GB" w:eastAsia="cs-CZ"/>
        </w:rPr>
      </w:pPr>
      <w:r w:rsidRPr="0041172F">
        <w:rPr>
          <w:rFonts w:eastAsiaTheme="minorEastAsia"/>
          <w:sz w:val="24"/>
          <w:szCs w:val="24"/>
          <w:lang w:val="en-GB" w:eastAsia="cs-CZ"/>
        </w:rPr>
        <w:t xml:space="preserve">2/ </w:t>
      </w:r>
      <w:proofErr w:type="spellStart"/>
      <w:r w:rsidRPr="0041172F">
        <w:rPr>
          <w:rFonts w:eastAsiaTheme="minorEastAsia"/>
          <w:sz w:val="24"/>
          <w:szCs w:val="24"/>
          <w:lang w:val="en-GB" w:eastAsia="cs-CZ"/>
        </w:rPr>
        <w:t>Artefiletics</w:t>
      </w:r>
      <w:proofErr w:type="spellEnd"/>
      <w:r w:rsidRPr="0041172F">
        <w:rPr>
          <w:rFonts w:eastAsiaTheme="minorEastAsia"/>
          <w:sz w:val="24"/>
          <w:szCs w:val="24"/>
          <w:lang w:val="en-GB" w:eastAsia="cs-CZ"/>
        </w:rPr>
        <w:t xml:space="preserve"> course </w:t>
      </w:r>
    </w:p>
    <w:p w:rsidR="00F9462E" w:rsidRPr="0041172F" w:rsidRDefault="00F854D5" w:rsidP="00B518F4">
      <w:pPr>
        <w:jc w:val="both"/>
        <w:rPr>
          <w:rFonts w:ascii="Calibri" w:eastAsiaTheme="minorEastAsia" w:hAnsi="Calibri"/>
          <w:sz w:val="24"/>
          <w:szCs w:val="24"/>
          <w:lang w:val="en-GB" w:eastAsia="cs-CZ"/>
        </w:rPr>
      </w:pPr>
      <w:r>
        <w:rPr>
          <w:rFonts w:eastAsiaTheme="minorEastAsia"/>
          <w:sz w:val="24"/>
          <w:szCs w:val="24"/>
          <w:lang w:val="en-GB" w:eastAsia="cs-CZ"/>
        </w:rPr>
        <w:t xml:space="preserve">• </w:t>
      </w:r>
      <w:r w:rsidRPr="0041172F">
        <w:rPr>
          <w:rFonts w:ascii="Calibri" w:eastAsiaTheme="minorEastAsia" w:hAnsi="Calibri"/>
          <w:sz w:val="24"/>
          <w:szCs w:val="24"/>
          <w:lang w:val="en-GB" w:eastAsia="cs-CZ"/>
        </w:rPr>
        <w:t xml:space="preserve">A great benefit to me has been my participation in </w:t>
      </w:r>
      <w:proofErr w:type="spellStart"/>
      <w:r w:rsidRPr="0041172F">
        <w:rPr>
          <w:rFonts w:ascii="Calibri" w:eastAsiaTheme="minorEastAsia" w:hAnsi="Calibri"/>
          <w:b/>
          <w:sz w:val="24"/>
          <w:szCs w:val="24"/>
          <w:lang w:val="en-GB" w:eastAsia="cs-CZ"/>
        </w:rPr>
        <w:t>Artefiletics</w:t>
      </w:r>
      <w:proofErr w:type="spellEnd"/>
      <w:r w:rsidRPr="0041172F">
        <w:rPr>
          <w:rFonts w:ascii="Calibri" w:eastAsiaTheme="minorEastAsia" w:hAnsi="Calibri"/>
          <w:b/>
          <w:sz w:val="24"/>
          <w:szCs w:val="24"/>
          <w:lang w:val="en-GB" w:eastAsia="cs-CZ"/>
        </w:rPr>
        <w:t xml:space="preserve"> course in Hradec Kralove</w:t>
      </w:r>
      <w:r w:rsidRPr="0041172F">
        <w:rPr>
          <w:rFonts w:ascii="Calibri" w:eastAsiaTheme="minorEastAsia" w:hAnsi="Calibri"/>
          <w:sz w:val="24"/>
          <w:szCs w:val="24"/>
          <w:lang w:val="en-GB" w:eastAsia="cs-CZ"/>
        </w:rPr>
        <w:t xml:space="preserve">, which took place under the guidance of Dr. Mariana </w:t>
      </w:r>
      <w:proofErr w:type="spellStart"/>
      <w:r w:rsidRPr="0041172F">
        <w:rPr>
          <w:rFonts w:ascii="Calibri" w:eastAsiaTheme="minorEastAsia" w:hAnsi="Calibri"/>
          <w:sz w:val="24"/>
          <w:szCs w:val="24"/>
          <w:lang w:val="en-GB" w:eastAsia="cs-CZ"/>
        </w:rPr>
        <w:t>Bažantová</w:t>
      </w:r>
      <w:proofErr w:type="spellEnd"/>
      <w:r w:rsidRPr="0041172F">
        <w:rPr>
          <w:rFonts w:ascii="Calibri" w:eastAsiaTheme="minorEastAsia" w:hAnsi="Calibri"/>
          <w:sz w:val="24"/>
          <w:szCs w:val="24"/>
          <w:lang w:val="en-GB" w:eastAsia="cs-CZ"/>
        </w:rPr>
        <w:t xml:space="preserve">, Ph.D. and was guaranteed by the </w:t>
      </w:r>
      <w:r w:rsidRPr="0041172F">
        <w:rPr>
          <w:rFonts w:ascii="Calibri" w:eastAsiaTheme="minorEastAsia" w:hAnsi="Calibri"/>
          <w:sz w:val="24"/>
          <w:szCs w:val="24"/>
          <w:highlight w:val="yellow"/>
          <w:lang w:val="en-GB" w:eastAsia="cs-CZ"/>
        </w:rPr>
        <w:t>Association of Art Teachers</w:t>
      </w:r>
      <w:r w:rsidRPr="0041172F">
        <w:rPr>
          <w:rFonts w:ascii="Calibri" w:eastAsiaTheme="minorEastAsia" w:hAnsi="Calibri"/>
          <w:sz w:val="24"/>
          <w:szCs w:val="24"/>
          <w:lang w:val="en-GB" w:eastAsia="cs-CZ"/>
        </w:rPr>
        <w:t xml:space="preserve">. The aim of the course was to gain, through personal experience, a practice with different approaches and methods in </w:t>
      </w:r>
      <w:proofErr w:type="spellStart"/>
      <w:r w:rsidRPr="0041172F">
        <w:rPr>
          <w:rFonts w:ascii="Calibri" w:eastAsiaTheme="minorEastAsia" w:hAnsi="Calibri"/>
          <w:sz w:val="24"/>
          <w:szCs w:val="24"/>
          <w:lang w:val="en-GB" w:eastAsia="cs-CZ"/>
        </w:rPr>
        <w:t>artefiletics</w:t>
      </w:r>
      <w:proofErr w:type="spellEnd"/>
      <w:r w:rsidR="00CC7707" w:rsidRPr="0041172F">
        <w:rPr>
          <w:rFonts w:ascii="Calibri" w:eastAsiaTheme="minorEastAsia" w:hAnsi="Calibri"/>
          <w:sz w:val="24"/>
          <w:szCs w:val="24"/>
          <w:lang w:val="en-GB" w:eastAsia="cs-CZ"/>
        </w:rPr>
        <w:t>.</w:t>
      </w:r>
      <w:r w:rsidR="0041172F" w:rsidRPr="0041172F">
        <w:rPr>
          <w:rFonts w:ascii="Calibri" w:eastAsiaTheme="minorEastAsia" w:hAnsi="Calibri"/>
          <w:sz w:val="24"/>
          <w:szCs w:val="24"/>
          <w:lang w:val="en-GB" w:eastAsia="cs-CZ"/>
        </w:rPr>
        <w:t xml:space="preserve"> Now I am</w:t>
      </w:r>
      <w:r w:rsidR="0041172F" w:rsidRPr="0041172F">
        <w:rPr>
          <w:rFonts w:ascii="Calibri" w:hAnsi="Calibri" w:cs="Arial"/>
          <w:color w:val="333333"/>
          <w:sz w:val="24"/>
          <w:szCs w:val="24"/>
        </w:rPr>
        <w:t xml:space="preserve"> </w:t>
      </w:r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studying</w:t>
      </w:r>
      <w:r w:rsidR="0041172F" w:rsidRPr="0041172F">
        <w:rPr>
          <w:rFonts w:ascii="Calibri" w:hAnsi="Calibri" w:cs="Arial"/>
          <w:color w:val="333333"/>
          <w:sz w:val="24"/>
          <w:szCs w:val="24"/>
        </w:rPr>
        <w:t xml:space="preserve"> </w:t>
      </w:r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 xml:space="preserve">the first year </w:t>
      </w:r>
      <w:proofErr w:type="spellStart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of</w:t>
      </w:r>
      <w:proofErr w:type="spellEnd"/>
      <w:r w:rsidR="0041172F" w:rsidRPr="0041172F">
        <w:rPr>
          <w:rFonts w:ascii="Calibri" w:hAnsi="Calibri" w:cs="Arial"/>
          <w:color w:val="333333"/>
          <w:sz w:val="24"/>
          <w:szCs w:val="24"/>
        </w:rPr>
        <w:t xml:space="preserve"> </w:t>
      </w:r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 xml:space="preserve">a </w:t>
      </w:r>
      <w:proofErr w:type="spellStart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two</w:t>
      </w:r>
      <w:proofErr w:type="spellEnd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-</w:t>
      </w:r>
      <w:proofErr w:type="spellStart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year</w:t>
      </w:r>
      <w:proofErr w:type="spellEnd"/>
      <w:r w:rsidR="0041172F" w:rsidRPr="0041172F">
        <w:rPr>
          <w:rFonts w:ascii="Calibri" w:hAnsi="Calibri" w:cs="Arial"/>
          <w:color w:val="333333"/>
          <w:sz w:val="24"/>
          <w:szCs w:val="24"/>
        </w:rPr>
        <w:t xml:space="preserve"> </w:t>
      </w:r>
      <w:proofErr w:type="spellStart"/>
      <w:r w:rsidR="0041172F" w:rsidRPr="0041172F">
        <w:rPr>
          <w:rFonts w:ascii="Calibri" w:hAnsi="Calibri" w:cs="Arial"/>
          <w:color w:val="333333"/>
          <w:sz w:val="24"/>
          <w:szCs w:val="24"/>
        </w:rPr>
        <w:t>artefiletics</w:t>
      </w:r>
      <w:proofErr w:type="spellEnd"/>
      <w:r w:rsidR="0041172F" w:rsidRPr="0041172F">
        <w:rPr>
          <w:rFonts w:ascii="Calibri" w:hAnsi="Calibri" w:cs="Arial"/>
          <w:color w:val="333333"/>
          <w:sz w:val="24"/>
          <w:szCs w:val="24"/>
        </w:rPr>
        <w:t xml:space="preserve"> </w:t>
      </w:r>
      <w:proofErr w:type="spellStart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course</w:t>
      </w:r>
      <w:proofErr w:type="spellEnd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 xml:space="preserve"> in Hradec</w:t>
      </w:r>
      <w:r w:rsidR="0041172F" w:rsidRPr="0041172F">
        <w:rPr>
          <w:rFonts w:ascii="Calibri" w:hAnsi="Calibri" w:cs="Arial"/>
          <w:color w:val="333333"/>
          <w:sz w:val="24"/>
          <w:szCs w:val="24"/>
        </w:rPr>
        <w:t xml:space="preserve"> </w:t>
      </w:r>
      <w:proofErr w:type="spellStart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Kralove</w:t>
      </w:r>
      <w:proofErr w:type="spellEnd"/>
      <w:r w:rsidR="0041172F" w:rsidRPr="0041172F">
        <w:rPr>
          <w:rStyle w:val="hps"/>
          <w:rFonts w:ascii="Calibri" w:hAnsi="Calibri" w:cs="Arial"/>
          <w:color w:val="333333"/>
          <w:sz w:val="24"/>
          <w:szCs w:val="24"/>
        </w:rPr>
        <w:t>.</w:t>
      </w:r>
    </w:p>
    <w:p w:rsidR="00773EF2" w:rsidRDefault="00773EF2" w:rsidP="0041139C">
      <w:pPr>
        <w:pStyle w:val="Nadpis2"/>
        <w:rPr>
          <w:rFonts w:eastAsiaTheme="minorEastAsia"/>
          <w:lang w:val="en-GB" w:eastAsia="cs-CZ"/>
        </w:rPr>
      </w:pPr>
      <w:r>
        <w:rPr>
          <w:rFonts w:eastAsiaTheme="minorEastAsia"/>
          <w:lang w:val="en-GB" w:eastAsia="cs-CZ"/>
        </w:rPr>
        <w:t xml:space="preserve">3/ </w:t>
      </w:r>
      <w:r w:rsidR="00F9462E">
        <w:rPr>
          <w:rFonts w:eastAsiaTheme="minorEastAsia"/>
          <w:lang w:val="en-GB" w:eastAsia="cs-CZ"/>
        </w:rPr>
        <w:t>Summary of the present research</w:t>
      </w:r>
    </w:p>
    <w:p w:rsidR="00667CCF" w:rsidRPr="00B518F4" w:rsidRDefault="00773EF2" w:rsidP="00B518F4">
      <w:pPr>
        <w:jc w:val="both"/>
        <w:rPr>
          <w:rFonts w:eastAsiaTheme="minorEastAsia"/>
          <w:sz w:val="24"/>
          <w:szCs w:val="24"/>
          <w:lang w:val="en-GB" w:eastAsia="cs-CZ"/>
        </w:rPr>
      </w:pPr>
      <w:r>
        <w:rPr>
          <w:rFonts w:eastAsiaTheme="minorEastAsia" w:cstheme="minorHAnsi"/>
          <w:sz w:val="24"/>
          <w:szCs w:val="24"/>
          <w:lang w:val="en-GB" w:eastAsia="cs-CZ"/>
        </w:rPr>
        <w:t xml:space="preserve">• </w:t>
      </w:r>
      <w:r>
        <w:rPr>
          <w:rFonts w:eastAsiaTheme="minorEastAsia"/>
          <w:sz w:val="24"/>
          <w:szCs w:val="24"/>
          <w:lang w:val="en-GB" w:eastAsia="cs-CZ"/>
        </w:rPr>
        <w:t>The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 experts </w:t>
      </w:r>
      <w:r>
        <w:rPr>
          <w:rFonts w:eastAsiaTheme="minorEastAsia"/>
          <w:sz w:val="24"/>
          <w:szCs w:val="24"/>
          <w:lang w:val="en-GB" w:eastAsia="cs-CZ"/>
        </w:rPr>
        <w:t xml:space="preserve">have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discussed </w:t>
      </w:r>
      <w:r>
        <w:rPr>
          <w:rFonts w:eastAsiaTheme="minorEastAsia"/>
          <w:sz w:val="24"/>
          <w:szCs w:val="24"/>
          <w:lang w:val="en-GB" w:eastAsia="cs-CZ"/>
        </w:rPr>
        <w:t>t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he </w:t>
      </w:r>
      <w:r w:rsidR="00B518F4">
        <w:rPr>
          <w:rFonts w:eastAsiaTheme="minorEastAsia"/>
          <w:b/>
          <w:sz w:val="24"/>
          <w:szCs w:val="24"/>
          <w:lang w:val="en-GB" w:eastAsia="cs-CZ"/>
        </w:rPr>
        <w:t>theme of prevention of risky behaviour</w:t>
      </w:r>
      <w:r w:rsidR="00B518F4">
        <w:rPr>
          <w:rFonts w:eastAsiaTheme="minorEastAsia"/>
          <w:b/>
          <w:bCs/>
          <w:caps/>
          <w:sz w:val="24"/>
          <w:szCs w:val="24"/>
          <w:lang w:eastAsia="cs-CZ"/>
        </w:rPr>
        <w:t xml:space="preserve"> </w:t>
      </w:r>
      <w:r w:rsidR="00F9462E" w:rsidRPr="00CC0CBE">
        <w:rPr>
          <w:rFonts w:eastAsiaTheme="minorEastAsia"/>
          <w:b/>
          <w:sz w:val="24"/>
          <w:szCs w:val="24"/>
          <w:lang w:val="en-GB" w:eastAsia="cs-CZ"/>
        </w:rPr>
        <w:t xml:space="preserve">by </w:t>
      </w:r>
      <w:r w:rsidRPr="00CC0CBE">
        <w:rPr>
          <w:rFonts w:eastAsiaTheme="minorEastAsia"/>
          <w:b/>
          <w:sz w:val="24"/>
          <w:szCs w:val="24"/>
          <w:lang w:val="en-GB" w:eastAsia="cs-CZ"/>
        </w:rPr>
        <w:t>crea</w:t>
      </w:r>
      <w:r w:rsidR="00EF2765">
        <w:rPr>
          <w:rFonts w:eastAsiaTheme="minorEastAsia"/>
          <w:b/>
          <w:sz w:val="24"/>
          <w:szCs w:val="24"/>
          <w:lang w:val="en-GB" w:eastAsia="cs-CZ"/>
        </w:rPr>
        <w:t xml:space="preserve">tive </w:t>
      </w:r>
      <w:r w:rsidRPr="00CC0CBE">
        <w:rPr>
          <w:rFonts w:eastAsiaTheme="minorEastAsia"/>
          <w:b/>
          <w:sz w:val="24"/>
          <w:szCs w:val="24"/>
          <w:lang w:val="en-GB" w:eastAsia="cs-CZ"/>
        </w:rPr>
        <w:t>expression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only marginally. On one </w:t>
      </w:r>
      <w:r w:rsidR="00973C94">
        <w:rPr>
          <w:rFonts w:eastAsiaTheme="minorEastAsia"/>
          <w:sz w:val="24"/>
          <w:szCs w:val="24"/>
          <w:lang w:val="en-GB" w:eastAsia="cs-CZ"/>
        </w:rPr>
        <w:t>hand, there are demonstrated many finding in incorrect</w:t>
      </w:r>
      <w:r>
        <w:rPr>
          <w:rFonts w:eastAsiaTheme="minorEastAsia"/>
          <w:sz w:val="24"/>
          <w:szCs w:val="24"/>
          <w:lang w:val="en-GB" w:eastAsia="cs-CZ"/>
        </w:rPr>
        <w:t xml:space="preserve">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communication </w:t>
      </w:r>
      <w:r>
        <w:rPr>
          <w:rFonts w:eastAsiaTheme="minorEastAsia"/>
          <w:sz w:val="24"/>
          <w:szCs w:val="24"/>
          <w:lang w:val="en-GB" w:eastAsia="cs-CZ"/>
        </w:rPr>
        <w:t xml:space="preserve">in the helping professions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and </w:t>
      </w:r>
      <w:r>
        <w:rPr>
          <w:rFonts w:eastAsiaTheme="minorEastAsia"/>
          <w:sz w:val="24"/>
          <w:szCs w:val="24"/>
          <w:lang w:val="en-GB" w:eastAsia="cs-CZ"/>
        </w:rPr>
        <w:t xml:space="preserve">also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in the field </w:t>
      </w:r>
      <w:r>
        <w:rPr>
          <w:rFonts w:eastAsiaTheme="minorEastAsia"/>
          <w:sz w:val="24"/>
          <w:szCs w:val="24"/>
          <w:lang w:val="en-GB" w:eastAsia="cs-CZ"/>
        </w:rPr>
        <w:t xml:space="preserve">of </w:t>
      </w:r>
      <w:proofErr w:type="spellStart"/>
      <w:r>
        <w:rPr>
          <w:rFonts w:eastAsiaTheme="minorEastAsia"/>
          <w:sz w:val="24"/>
          <w:szCs w:val="24"/>
          <w:lang w:val="en-GB" w:eastAsia="cs-CZ"/>
        </w:rPr>
        <w:t>artefiletic</w:t>
      </w:r>
      <w:proofErr w:type="spellEnd"/>
      <w:r w:rsidR="00973C94">
        <w:rPr>
          <w:rFonts w:eastAsiaTheme="minorEastAsia"/>
          <w:sz w:val="24"/>
          <w:szCs w:val="24"/>
          <w:lang w:val="en-GB" w:eastAsia="cs-CZ"/>
        </w:rPr>
        <w:t xml:space="preserve"> methods</w:t>
      </w:r>
      <w:r w:rsidRPr="004B22E2">
        <w:rPr>
          <w:rFonts w:eastAsiaTheme="minorEastAsia"/>
          <w:sz w:val="24"/>
          <w:szCs w:val="24"/>
          <w:lang w:val="en-GB" w:eastAsia="cs-CZ"/>
        </w:rPr>
        <w:t>. On th</w:t>
      </w:r>
      <w:r w:rsidR="00973C94">
        <w:rPr>
          <w:rFonts w:eastAsiaTheme="minorEastAsia"/>
          <w:sz w:val="24"/>
          <w:szCs w:val="24"/>
          <w:lang w:val="en-GB" w:eastAsia="cs-CZ"/>
        </w:rPr>
        <w:t>e other hand, however, a wide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study combin</w:t>
      </w:r>
      <w:r>
        <w:rPr>
          <w:rFonts w:eastAsiaTheme="minorEastAsia"/>
          <w:sz w:val="24"/>
          <w:szCs w:val="24"/>
          <w:lang w:val="en-GB" w:eastAsia="cs-CZ"/>
        </w:rPr>
        <w:t>ing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the findings and </w:t>
      </w:r>
      <w:r>
        <w:rPr>
          <w:rFonts w:eastAsiaTheme="minorEastAsia"/>
          <w:sz w:val="24"/>
          <w:szCs w:val="24"/>
          <w:lang w:val="en-GB" w:eastAsia="cs-CZ"/>
        </w:rPr>
        <w:t>heading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to</w:t>
      </w:r>
      <w:r>
        <w:rPr>
          <w:rFonts w:eastAsiaTheme="minorEastAsia"/>
          <w:sz w:val="24"/>
          <w:szCs w:val="24"/>
          <w:lang w:val="en-GB" w:eastAsia="cs-CZ"/>
        </w:rPr>
        <w:t>wards</w:t>
      </w:r>
      <w:r w:rsidR="00DA339C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 xml:space="preserve">an </w:t>
      </w:r>
      <w:r w:rsidRPr="004B22E2">
        <w:rPr>
          <w:rFonts w:eastAsiaTheme="minorEastAsia"/>
          <w:sz w:val="24"/>
          <w:szCs w:val="24"/>
          <w:lang w:val="en-GB" w:eastAsia="cs-CZ"/>
        </w:rPr>
        <w:t>effec</w:t>
      </w:r>
      <w:r>
        <w:rPr>
          <w:rFonts w:eastAsiaTheme="minorEastAsia"/>
          <w:sz w:val="24"/>
          <w:szCs w:val="24"/>
          <w:lang w:val="en-GB" w:eastAsia="cs-CZ"/>
        </w:rPr>
        <w:t>tive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support</w:t>
      </w:r>
      <w:r w:rsidRPr="000C666A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 xml:space="preserve">is </w:t>
      </w:r>
      <w:r w:rsidR="00973C94">
        <w:rPr>
          <w:rFonts w:eastAsiaTheme="minorEastAsia"/>
          <w:sz w:val="24"/>
          <w:szCs w:val="24"/>
          <w:lang w:val="en-GB" w:eastAsia="cs-CZ"/>
        </w:rPr>
        <w:t>still missing</w:t>
      </w:r>
      <w:r w:rsidRPr="004B22E2">
        <w:rPr>
          <w:rFonts w:eastAsiaTheme="minorEastAsia"/>
          <w:sz w:val="24"/>
          <w:szCs w:val="24"/>
          <w:lang w:val="en-GB" w:eastAsia="cs-CZ"/>
        </w:rPr>
        <w:t>.</w:t>
      </w:r>
    </w:p>
    <w:p w:rsidR="0041139C" w:rsidRDefault="0041139C" w:rsidP="0041139C">
      <w:pPr>
        <w:pStyle w:val="Nadpis2"/>
        <w:rPr>
          <w:rFonts w:eastAsiaTheme="minorEastAsia"/>
          <w:lang w:val="en-GB" w:eastAsia="cs-CZ"/>
        </w:rPr>
      </w:pPr>
      <w:r>
        <w:rPr>
          <w:rFonts w:eastAsiaTheme="minorEastAsia"/>
          <w:lang w:val="en-GB" w:eastAsia="cs-CZ"/>
        </w:rPr>
        <w:t>4/ Research methods</w:t>
      </w:r>
    </w:p>
    <w:p w:rsidR="00285FE9" w:rsidRDefault="00285FE9" w:rsidP="0041139C">
      <w:pPr>
        <w:jc w:val="both"/>
        <w:rPr>
          <w:rFonts w:cstheme="minorHAnsi"/>
          <w:lang w:val="en-GB" w:eastAsia="cs-CZ"/>
        </w:rPr>
      </w:pPr>
      <w:r>
        <w:rPr>
          <w:rFonts w:cstheme="minorHAnsi"/>
          <w:lang w:val="en-GB" w:eastAsia="cs-CZ"/>
        </w:rPr>
        <w:t>•</w:t>
      </w:r>
      <w:r w:rsidRPr="00285FE9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>It will be s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ignificant </w:t>
      </w:r>
      <w:r>
        <w:rPr>
          <w:rFonts w:eastAsiaTheme="minorEastAsia"/>
          <w:sz w:val="24"/>
          <w:szCs w:val="24"/>
          <w:lang w:val="en-GB" w:eastAsia="cs-CZ"/>
        </w:rPr>
        <w:t>to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find the optimal </w:t>
      </w:r>
      <w:proofErr w:type="spellStart"/>
      <w:r w:rsidRPr="004B22E2">
        <w:rPr>
          <w:rFonts w:eastAsiaTheme="minorEastAsia"/>
          <w:sz w:val="24"/>
          <w:szCs w:val="24"/>
          <w:lang w:val="en-GB" w:eastAsia="cs-CZ"/>
        </w:rPr>
        <w:t>artefiletic</w:t>
      </w:r>
      <w:proofErr w:type="spellEnd"/>
      <w:r w:rsidRPr="004B22E2">
        <w:rPr>
          <w:rFonts w:eastAsiaTheme="minorEastAsia"/>
          <w:sz w:val="24"/>
          <w:szCs w:val="24"/>
          <w:lang w:val="en-GB" w:eastAsia="cs-CZ"/>
        </w:rPr>
        <w:t xml:space="preserve"> methods</w:t>
      </w:r>
      <w:r>
        <w:rPr>
          <w:rFonts w:eastAsiaTheme="minorEastAsia"/>
          <w:sz w:val="24"/>
          <w:szCs w:val="24"/>
          <w:lang w:val="en-GB" w:eastAsia="cs-CZ"/>
        </w:rPr>
        <w:t>.</w:t>
      </w:r>
    </w:p>
    <w:p w:rsidR="00285FE9" w:rsidRDefault="0041139C" w:rsidP="0041139C">
      <w:pPr>
        <w:jc w:val="both"/>
        <w:rPr>
          <w:rFonts w:eastAsiaTheme="minorEastAsia"/>
          <w:b/>
          <w:sz w:val="24"/>
          <w:szCs w:val="24"/>
          <w:lang w:val="en-GB" w:eastAsia="cs-CZ"/>
        </w:rPr>
      </w:pPr>
      <w:r>
        <w:rPr>
          <w:rFonts w:cstheme="minorHAnsi"/>
          <w:lang w:val="en-GB" w:eastAsia="cs-CZ"/>
        </w:rPr>
        <w:t>•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 In my research I </w:t>
      </w:r>
      <w:r>
        <w:rPr>
          <w:rFonts w:eastAsiaTheme="minorEastAsia"/>
          <w:sz w:val="24"/>
          <w:szCs w:val="24"/>
          <w:lang w:val="en-GB" w:eastAsia="cs-CZ"/>
        </w:rPr>
        <w:t>am going to focus on the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 w:rsidRPr="0041139C">
        <w:rPr>
          <w:rFonts w:eastAsiaTheme="minorEastAsia"/>
          <w:b/>
          <w:sz w:val="24"/>
          <w:szCs w:val="24"/>
          <w:lang w:val="en-GB" w:eastAsia="cs-CZ"/>
        </w:rPr>
        <w:t>qualitative research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. . Among the proposed methods of data collection </w:t>
      </w:r>
      <w:r>
        <w:rPr>
          <w:rFonts w:eastAsiaTheme="minorEastAsia"/>
          <w:sz w:val="24"/>
          <w:szCs w:val="24"/>
          <w:lang w:val="en-GB" w:eastAsia="cs-CZ"/>
        </w:rPr>
        <w:t>is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 w:rsidRPr="0041139C">
        <w:rPr>
          <w:rFonts w:eastAsiaTheme="minorEastAsia"/>
          <w:b/>
          <w:sz w:val="24"/>
          <w:szCs w:val="24"/>
          <w:lang w:val="en-GB" w:eastAsia="cs-CZ"/>
        </w:rPr>
        <w:t>observation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, namely </w:t>
      </w:r>
      <w:r>
        <w:rPr>
          <w:rFonts w:eastAsiaTheme="minorEastAsia"/>
          <w:sz w:val="24"/>
          <w:szCs w:val="24"/>
          <w:lang w:val="en-GB" w:eastAsia="cs-CZ"/>
        </w:rPr>
        <w:t>participant observation, next it is an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interview, specifically </w:t>
      </w:r>
      <w:r>
        <w:rPr>
          <w:rFonts w:eastAsiaTheme="minorEastAsia"/>
          <w:sz w:val="24"/>
          <w:szCs w:val="24"/>
          <w:lang w:val="en-GB" w:eastAsia="cs-CZ"/>
        </w:rPr>
        <w:t>the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 w:rsidRPr="0041139C">
        <w:rPr>
          <w:rFonts w:eastAsiaTheme="minorEastAsia"/>
          <w:sz w:val="24"/>
          <w:szCs w:val="24"/>
          <w:lang w:val="en-GB" w:eastAsia="cs-CZ"/>
        </w:rPr>
        <w:t xml:space="preserve">guided </w:t>
      </w:r>
      <w:r w:rsidRPr="0041139C">
        <w:rPr>
          <w:rFonts w:eastAsiaTheme="minorEastAsia"/>
          <w:b/>
          <w:sz w:val="24"/>
          <w:szCs w:val="24"/>
          <w:lang w:val="en-GB" w:eastAsia="cs-CZ"/>
        </w:rPr>
        <w:t>interview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 xml:space="preserve">and the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third method </w:t>
      </w:r>
      <w:r>
        <w:rPr>
          <w:rFonts w:eastAsiaTheme="minorEastAsia"/>
          <w:sz w:val="24"/>
          <w:szCs w:val="24"/>
          <w:lang w:val="en-GB" w:eastAsia="cs-CZ"/>
        </w:rPr>
        <w:t>through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which we </w:t>
      </w:r>
      <w:r>
        <w:rPr>
          <w:rFonts w:eastAsiaTheme="minorEastAsia"/>
          <w:sz w:val="24"/>
          <w:szCs w:val="24"/>
          <w:lang w:val="en-GB" w:eastAsia="cs-CZ"/>
        </w:rPr>
        <w:t xml:space="preserve">shall </w:t>
      </w:r>
      <w:r w:rsidRPr="004B22E2">
        <w:rPr>
          <w:rFonts w:eastAsiaTheme="minorEastAsia"/>
          <w:sz w:val="24"/>
          <w:szCs w:val="24"/>
          <w:lang w:val="en-GB" w:eastAsia="cs-CZ"/>
        </w:rPr>
        <w:lastRenderedPageBreak/>
        <w:t xml:space="preserve">obtain </w:t>
      </w:r>
      <w:r>
        <w:rPr>
          <w:rFonts w:eastAsiaTheme="minorEastAsia"/>
          <w:sz w:val="24"/>
          <w:szCs w:val="24"/>
          <w:lang w:val="en-GB" w:eastAsia="cs-CZ"/>
        </w:rPr>
        <w:t xml:space="preserve">the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data for </w:t>
      </w:r>
      <w:r>
        <w:rPr>
          <w:rFonts w:eastAsiaTheme="minorEastAsia"/>
          <w:sz w:val="24"/>
          <w:szCs w:val="24"/>
          <w:lang w:val="en-GB" w:eastAsia="cs-CZ"/>
        </w:rPr>
        <w:t xml:space="preserve">the 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research </w:t>
      </w:r>
      <w:r>
        <w:rPr>
          <w:rFonts w:eastAsiaTheme="minorEastAsia"/>
          <w:sz w:val="24"/>
          <w:szCs w:val="24"/>
          <w:lang w:val="en-GB" w:eastAsia="cs-CZ"/>
        </w:rPr>
        <w:t>is the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 w:rsidRPr="0041139C">
        <w:rPr>
          <w:rFonts w:eastAsiaTheme="minorEastAsia"/>
          <w:b/>
          <w:sz w:val="24"/>
          <w:szCs w:val="24"/>
          <w:lang w:val="en-GB" w:eastAsia="cs-CZ"/>
        </w:rPr>
        <w:t>group discussion method</w:t>
      </w:r>
      <w:r w:rsidRPr="004B22E2">
        <w:rPr>
          <w:rFonts w:eastAsiaTheme="minorEastAsia"/>
          <w:sz w:val="24"/>
          <w:szCs w:val="24"/>
          <w:lang w:val="en-GB" w:eastAsia="cs-CZ"/>
        </w:rPr>
        <w:t>. </w:t>
      </w:r>
      <w:r>
        <w:rPr>
          <w:rFonts w:eastAsiaTheme="minorEastAsia"/>
          <w:sz w:val="24"/>
          <w:szCs w:val="24"/>
          <w:lang w:val="en-GB" w:eastAsia="cs-CZ"/>
        </w:rPr>
        <w:t>T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he proposed </w:t>
      </w:r>
      <w:r>
        <w:rPr>
          <w:rFonts w:eastAsiaTheme="minorEastAsia"/>
          <w:sz w:val="24"/>
          <w:szCs w:val="24"/>
          <w:lang w:val="en-GB" w:eastAsia="cs-CZ"/>
        </w:rPr>
        <w:t>method</w:t>
      </w:r>
      <w:r w:rsidRPr="004B22E2">
        <w:rPr>
          <w:rFonts w:eastAsiaTheme="minorEastAsia"/>
          <w:sz w:val="24"/>
          <w:szCs w:val="24"/>
          <w:lang w:val="en-GB" w:eastAsia="cs-CZ"/>
        </w:rPr>
        <w:t xml:space="preserve"> </w:t>
      </w:r>
      <w:r>
        <w:rPr>
          <w:rFonts w:eastAsiaTheme="minorEastAsia"/>
          <w:sz w:val="24"/>
          <w:szCs w:val="24"/>
          <w:lang w:val="en-GB" w:eastAsia="cs-CZ"/>
        </w:rPr>
        <w:t xml:space="preserve">is a </w:t>
      </w:r>
      <w:r w:rsidRPr="0041139C">
        <w:rPr>
          <w:rFonts w:eastAsiaTheme="minorEastAsia"/>
          <w:b/>
          <w:sz w:val="24"/>
          <w:szCs w:val="24"/>
          <w:lang w:val="en-GB" w:eastAsia="cs-CZ"/>
        </w:rPr>
        <w:t>triangulation method</w:t>
      </w:r>
      <w:r>
        <w:rPr>
          <w:rFonts w:eastAsiaTheme="minorEastAsia"/>
          <w:b/>
          <w:sz w:val="24"/>
          <w:szCs w:val="24"/>
          <w:lang w:val="en-GB" w:eastAsia="cs-CZ"/>
        </w:rPr>
        <w:t>.</w:t>
      </w:r>
    </w:p>
    <w:p w:rsidR="00285FE9" w:rsidRDefault="00285FE9" w:rsidP="00285FE9">
      <w:pPr>
        <w:pStyle w:val="Nadpis2"/>
        <w:rPr>
          <w:lang w:val="en-GB" w:eastAsia="cs-CZ"/>
        </w:rPr>
      </w:pPr>
      <w:r>
        <w:rPr>
          <w:lang w:val="en-GB" w:eastAsia="cs-CZ"/>
        </w:rPr>
        <w:t>5/ Target group</w:t>
      </w:r>
    </w:p>
    <w:p w:rsidR="00285FE9" w:rsidRDefault="00285FE9" w:rsidP="00666DA9">
      <w:pPr>
        <w:jc w:val="both"/>
        <w:rPr>
          <w:rFonts w:eastAsiaTheme="minorEastAsia"/>
          <w:sz w:val="24"/>
          <w:szCs w:val="24"/>
          <w:lang w:val="en-GB" w:eastAsia="cs-CZ"/>
        </w:rPr>
      </w:pPr>
      <w:r>
        <w:rPr>
          <w:rFonts w:cstheme="minorHAnsi"/>
          <w:lang w:val="en-GB" w:eastAsia="cs-CZ"/>
        </w:rPr>
        <w:t>•</w:t>
      </w:r>
      <w:r w:rsidR="00666DA9">
        <w:rPr>
          <w:lang w:val="en-GB" w:eastAsia="cs-CZ"/>
        </w:rPr>
        <w:t xml:space="preserve"> </w:t>
      </w:r>
      <w:r w:rsidR="00666DA9" w:rsidRPr="004B22E2">
        <w:rPr>
          <w:rFonts w:eastAsiaTheme="minorEastAsia"/>
          <w:sz w:val="24"/>
          <w:szCs w:val="24"/>
          <w:lang w:val="en-GB" w:eastAsia="cs-CZ"/>
        </w:rPr>
        <w:t>Research work will focus on secondary school pupils aged 15-19. </w:t>
      </w:r>
      <w:r w:rsidR="00666DA9">
        <w:rPr>
          <w:rFonts w:eastAsiaTheme="minorEastAsia"/>
          <w:sz w:val="24"/>
          <w:szCs w:val="24"/>
          <w:lang w:val="en-GB" w:eastAsia="cs-CZ"/>
        </w:rPr>
        <w:t>The r</w:t>
      </w:r>
      <w:r w:rsidR="00666DA9" w:rsidRPr="004B22E2">
        <w:rPr>
          <w:rFonts w:eastAsiaTheme="minorEastAsia"/>
          <w:sz w:val="24"/>
          <w:szCs w:val="24"/>
          <w:lang w:val="en-GB" w:eastAsia="cs-CZ"/>
        </w:rPr>
        <w:t xml:space="preserve">esearch would be conducted in secondary schools, which </w:t>
      </w:r>
      <w:r w:rsidR="00666DA9">
        <w:rPr>
          <w:rFonts w:eastAsiaTheme="minorEastAsia"/>
          <w:sz w:val="24"/>
          <w:szCs w:val="24"/>
          <w:lang w:val="en-GB" w:eastAsia="cs-CZ"/>
        </w:rPr>
        <w:t>have</w:t>
      </w:r>
      <w:r w:rsidR="00666DA9" w:rsidRPr="004B22E2">
        <w:rPr>
          <w:rFonts w:eastAsiaTheme="minorEastAsia"/>
          <w:sz w:val="24"/>
          <w:szCs w:val="24"/>
          <w:lang w:val="en-GB" w:eastAsia="cs-CZ"/>
        </w:rPr>
        <w:t xml:space="preserve"> the subject of art </w:t>
      </w:r>
      <w:r w:rsidR="00666DA9">
        <w:rPr>
          <w:rFonts w:eastAsiaTheme="minorEastAsia"/>
          <w:sz w:val="24"/>
          <w:szCs w:val="24"/>
          <w:lang w:val="en-GB" w:eastAsia="cs-CZ"/>
        </w:rPr>
        <w:t>(</w:t>
      </w:r>
      <w:r w:rsidR="00666DA9" w:rsidRPr="004B22E2">
        <w:rPr>
          <w:rFonts w:eastAsiaTheme="minorEastAsia"/>
          <w:sz w:val="24"/>
          <w:szCs w:val="24"/>
          <w:lang w:val="en-GB" w:eastAsia="cs-CZ"/>
        </w:rPr>
        <w:t>education</w:t>
      </w:r>
      <w:r w:rsidR="00666DA9">
        <w:rPr>
          <w:rFonts w:eastAsiaTheme="minorEastAsia"/>
          <w:sz w:val="24"/>
          <w:szCs w:val="24"/>
          <w:lang w:val="en-GB" w:eastAsia="cs-CZ"/>
        </w:rPr>
        <w:t>)</w:t>
      </w:r>
      <w:r w:rsidR="00666DA9" w:rsidRPr="004B22E2">
        <w:rPr>
          <w:rFonts w:eastAsiaTheme="minorEastAsia"/>
          <w:sz w:val="24"/>
          <w:szCs w:val="24"/>
          <w:lang w:val="en-GB" w:eastAsia="cs-CZ"/>
        </w:rPr>
        <w:t xml:space="preserve"> in their curriculum</w:t>
      </w:r>
      <w:r w:rsidR="00730B18">
        <w:rPr>
          <w:rFonts w:eastAsiaTheme="minorEastAsia"/>
          <w:sz w:val="24"/>
          <w:szCs w:val="24"/>
          <w:lang w:val="en-GB" w:eastAsia="cs-CZ"/>
        </w:rPr>
        <w:t>.</w:t>
      </w:r>
    </w:p>
    <w:p w:rsidR="00730B18" w:rsidRDefault="00730B18" w:rsidP="00666DA9">
      <w:pPr>
        <w:jc w:val="both"/>
        <w:rPr>
          <w:rFonts w:eastAsiaTheme="minorEastAsia"/>
          <w:sz w:val="24"/>
          <w:szCs w:val="24"/>
          <w:lang w:val="en-GB" w:eastAsia="cs-CZ"/>
        </w:rPr>
      </w:pPr>
      <w:r>
        <w:rPr>
          <w:rFonts w:eastAsiaTheme="minorEastAsia" w:cstheme="minorHAnsi"/>
          <w:sz w:val="24"/>
          <w:szCs w:val="24"/>
          <w:lang w:val="en-GB" w:eastAsia="cs-CZ"/>
        </w:rPr>
        <w:t>•</w:t>
      </w:r>
      <w:r>
        <w:rPr>
          <w:rFonts w:eastAsiaTheme="minorEastAsia"/>
          <w:sz w:val="24"/>
          <w:szCs w:val="24"/>
          <w:lang w:val="en-GB" w:eastAsia="cs-CZ"/>
        </w:rPr>
        <w:t xml:space="preserve"> According to Evolution psychology adolescence is a period when students are interested in discussion, polemic of many problems. It could be useful for our research.</w:t>
      </w:r>
    </w:p>
    <w:p w:rsidR="00730B18" w:rsidRDefault="00730B18" w:rsidP="00730B18">
      <w:pPr>
        <w:pStyle w:val="Nadpis2"/>
        <w:rPr>
          <w:rFonts w:eastAsiaTheme="minorEastAsia"/>
          <w:lang w:val="en-GB" w:eastAsia="cs-CZ"/>
        </w:rPr>
      </w:pPr>
      <w:r>
        <w:rPr>
          <w:rFonts w:eastAsiaTheme="minorEastAsia"/>
          <w:lang w:val="en-GB" w:eastAsia="cs-CZ"/>
        </w:rPr>
        <w:t>6/ Expected conclusion of the research</w:t>
      </w:r>
    </w:p>
    <w:p w:rsidR="009D35CB" w:rsidRPr="009D35CB" w:rsidRDefault="009D35CB" w:rsidP="009D35CB">
      <w:pPr>
        <w:autoSpaceDE w:val="0"/>
        <w:autoSpaceDN w:val="0"/>
        <w:adjustRightInd w:val="0"/>
        <w:spacing w:after="0"/>
        <w:jc w:val="both"/>
        <w:rPr>
          <w:b/>
          <w:color w:val="000000"/>
          <w:lang w:val="en-US"/>
        </w:rPr>
      </w:pPr>
      <w:r>
        <w:rPr>
          <w:rFonts w:cstheme="minorHAnsi"/>
          <w:color w:val="000000"/>
          <w:lang w:val="en-US"/>
        </w:rPr>
        <w:t>•</w:t>
      </w:r>
      <w:r>
        <w:rPr>
          <w:color w:val="000000"/>
          <w:lang w:val="en-US"/>
        </w:rPr>
        <w:t xml:space="preserve">The intended research will lead to the </w:t>
      </w:r>
      <w:r w:rsidRPr="009D35CB">
        <w:rPr>
          <w:b/>
          <w:color w:val="000000"/>
          <w:lang w:val="en-US"/>
        </w:rPr>
        <w:t>verification of the set hypotheses</w:t>
      </w:r>
      <w:r>
        <w:rPr>
          <w:color w:val="000000"/>
          <w:lang w:val="en-US"/>
        </w:rPr>
        <w:t xml:space="preserve"> and will </w:t>
      </w:r>
      <w:r w:rsidRPr="009D35CB">
        <w:rPr>
          <w:b/>
          <w:color w:val="000000"/>
          <w:lang w:val="en-US"/>
        </w:rPr>
        <w:t>answer the following questions:</w:t>
      </w:r>
    </w:p>
    <w:p w:rsidR="009D35CB" w:rsidRPr="009D35CB" w:rsidRDefault="009D35CB" w:rsidP="009D35CB">
      <w:pPr>
        <w:autoSpaceDE w:val="0"/>
        <w:autoSpaceDN w:val="0"/>
        <w:adjustRightInd w:val="0"/>
        <w:spacing w:after="0"/>
        <w:jc w:val="both"/>
        <w:rPr>
          <w:bCs/>
          <w:i/>
          <w:iCs/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Pr="009D35CB">
        <w:rPr>
          <w:bCs/>
          <w:i/>
          <w:iCs/>
          <w:color w:val="000000"/>
          <w:lang w:val="en-US"/>
        </w:rPr>
        <w:t>Do artistic activities help to eliminate mistakes in communication between the teacher and the pupil?</w:t>
      </w:r>
    </w:p>
    <w:p w:rsidR="009D35CB" w:rsidRPr="009D35CB" w:rsidRDefault="009D35CB" w:rsidP="009D35CB">
      <w:pPr>
        <w:autoSpaceDE w:val="0"/>
        <w:autoSpaceDN w:val="0"/>
        <w:adjustRightInd w:val="0"/>
        <w:spacing w:after="0"/>
        <w:jc w:val="both"/>
        <w:rPr>
          <w:bCs/>
          <w:i/>
          <w:iCs/>
          <w:color w:val="000000"/>
          <w:lang w:val="en-US"/>
        </w:rPr>
      </w:pPr>
      <w:r w:rsidRPr="009D35CB">
        <w:rPr>
          <w:bCs/>
          <w:i/>
          <w:iCs/>
          <w:color w:val="000000"/>
          <w:lang w:val="en-US"/>
        </w:rPr>
        <w:t>Which fine arts activities wer</w:t>
      </w:r>
      <w:r>
        <w:rPr>
          <w:bCs/>
          <w:i/>
          <w:iCs/>
          <w:color w:val="000000"/>
          <w:lang w:val="en-US"/>
        </w:rPr>
        <w:t>e</w:t>
      </w:r>
      <w:r w:rsidRPr="009D35CB">
        <w:rPr>
          <w:bCs/>
          <w:i/>
          <w:iCs/>
          <w:color w:val="000000"/>
          <w:lang w:val="en-US"/>
        </w:rPr>
        <w:t xml:space="preserve"> the most effective for the correction of defects within pedagogical communication?</w:t>
      </w:r>
    </w:p>
    <w:p w:rsidR="009D35CB" w:rsidRPr="009D35CB" w:rsidRDefault="009D35CB" w:rsidP="009D35CB">
      <w:pPr>
        <w:autoSpaceDE w:val="0"/>
        <w:autoSpaceDN w:val="0"/>
        <w:adjustRightInd w:val="0"/>
        <w:spacing w:after="0"/>
        <w:jc w:val="both"/>
        <w:rPr>
          <w:bCs/>
          <w:i/>
          <w:iCs/>
          <w:color w:val="000000"/>
          <w:lang w:val="en-US"/>
        </w:rPr>
      </w:pPr>
      <w:r w:rsidRPr="009D35CB">
        <w:rPr>
          <w:bCs/>
          <w:i/>
          <w:iCs/>
          <w:color w:val="000000"/>
          <w:lang w:val="en-US"/>
        </w:rPr>
        <w:t xml:space="preserve">Which </w:t>
      </w:r>
      <w:proofErr w:type="spellStart"/>
      <w:r w:rsidRPr="009D35CB">
        <w:rPr>
          <w:bCs/>
          <w:i/>
          <w:iCs/>
          <w:color w:val="000000"/>
          <w:lang w:val="en-US"/>
        </w:rPr>
        <w:t>artefiletic</w:t>
      </w:r>
      <w:proofErr w:type="spellEnd"/>
      <w:r w:rsidRPr="009D35CB">
        <w:rPr>
          <w:bCs/>
          <w:i/>
          <w:iCs/>
          <w:color w:val="000000"/>
          <w:lang w:val="en-US"/>
        </w:rPr>
        <w:t xml:space="preserve"> techniques were best accepted by the pupils? </w:t>
      </w:r>
    </w:p>
    <w:p w:rsidR="009D35CB" w:rsidRPr="009D35CB" w:rsidRDefault="009D35CB" w:rsidP="009D35CB">
      <w:pPr>
        <w:autoSpaceDE w:val="0"/>
        <w:autoSpaceDN w:val="0"/>
        <w:adjustRightInd w:val="0"/>
        <w:spacing w:after="0"/>
        <w:jc w:val="both"/>
        <w:rPr>
          <w:bCs/>
          <w:i/>
          <w:iCs/>
          <w:color w:val="000000"/>
          <w:lang w:val="en-US"/>
        </w:rPr>
      </w:pPr>
      <w:r w:rsidRPr="009D35CB">
        <w:rPr>
          <w:bCs/>
          <w:i/>
          <w:iCs/>
          <w:color w:val="000000"/>
          <w:lang w:val="en-US"/>
        </w:rPr>
        <w:t xml:space="preserve">Under what circumstances is the process of intervention into psychogenic </w:t>
      </w:r>
      <w:proofErr w:type="spellStart"/>
      <w:r w:rsidRPr="009D35CB">
        <w:rPr>
          <w:bCs/>
          <w:i/>
          <w:iCs/>
          <w:color w:val="000000"/>
          <w:lang w:val="en-US"/>
        </w:rPr>
        <w:t>pathogeny</w:t>
      </w:r>
      <w:proofErr w:type="spellEnd"/>
      <w:r w:rsidRPr="009D35CB">
        <w:rPr>
          <w:bCs/>
          <w:i/>
          <w:iCs/>
          <w:color w:val="000000"/>
          <w:lang w:val="en-US"/>
        </w:rPr>
        <w:t xml:space="preserve"> most effective?</w:t>
      </w:r>
    </w:p>
    <w:p w:rsidR="00B518F4" w:rsidRDefault="00B518F4" w:rsidP="009D35CB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9D35CB" w:rsidRDefault="009D35CB" w:rsidP="009D35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lang w:val="en-US"/>
        </w:rPr>
        <w:t xml:space="preserve">• </w:t>
      </w:r>
      <w:r>
        <w:rPr>
          <w:color w:val="000000"/>
          <w:lang w:val="en-US"/>
        </w:rPr>
        <w:t xml:space="preserve">One of the outputs of the given research will be a </w:t>
      </w:r>
      <w:r>
        <w:rPr>
          <w:b/>
          <w:bCs/>
          <w:i/>
          <w:iCs/>
          <w:color w:val="000000"/>
          <w:lang w:val="en-US"/>
        </w:rPr>
        <w:t xml:space="preserve">program of </w:t>
      </w:r>
      <w:proofErr w:type="spellStart"/>
      <w:r>
        <w:rPr>
          <w:b/>
          <w:bCs/>
          <w:i/>
          <w:iCs/>
          <w:color w:val="000000"/>
          <w:lang w:val="en-US"/>
        </w:rPr>
        <w:t>artefiletic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training for teachers</w:t>
      </w:r>
      <w:r>
        <w:rPr>
          <w:color w:val="000000"/>
          <w:lang w:val="en-US"/>
        </w:rPr>
        <w:t xml:space="preserve"> </w:t>
      </w:r>
      <w:r w:rsidR="001640E2">
        <w:rPr>
          <w:color w:val="000000"/>
          <w:lang w:val="en-US"/>
        </w:rPr>
        <w:t>- t</w:t>
      </w:r>
      <w:r>
        <w:rPr>
          <w:color w:val="000000"/>
          <w:lang w:val="en-US"/>
        </w:rPr>
        <w:t>his program would be a part of supervision which is a standard part of a professional development of the workers in the helping professions and, in general, sets a task of developing the professional and personal skills of both individuals and professional teams. Supervision helps to get insight, orientation during problem solving and effective prevention of burnout.</w:t>
      </w:r>
    </w:p>
    <w:p w:rsidR="009D35CB" w:rsidRDefault="009D35CB" w:rsidP="009D35CB">
      <w:pPr>
        <w:rPr>
          <w:lang w:val="en-US"/>
        </w:rPr>
      </w:pPr>
      <w:r>
        <w:rPr>
          <w:color w:val="000000"/>
          <w:lang w:val="en-US"/>
        </w:rPr>
        <w:t xml:space="preserve">    The aim of the whole research is</w:t>
      </w:r>
      <w:r>
        <w:rPr>
          <w:b/>
          <w:bCs/>
          <w:i/>
          <w:iCs/>
          <w:color w:val="000000"/>
          <w:lang w:val="en-US"/>
        </w:rPr>
        <w:t xml:space="preserve"> to provide specific effective practices that would help solve communication problems in school practice.</w:t>
      </w:r>
    </w:p>
    <w:p w:rsidR="009D35CB" w:rsidRDefault="009D35CB" w:rsidP="009D35CB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730B18" w:rsidRPr="00730B18" w:rsidRDefault="00730B18" w:rsidP="009D35CB">
      <w:pPr>
        <w:rPr>
          <w:lang w:val="en-GB" w:eastAsia="cs-CZ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7949FF" w:rsidRDefault="007949FF" w:rsidP="00667CCF">
      <w:pPr>
        <w:jc w:val="both"/>
        <w:rPr>
          <w:rFonts w:ascii="Arial" w:hAnsi="Arial" w:cs="Arial"/>
          <w:b/>
          <w:i/>
          <w:u w:val="single"/>
        </w:rPr>
      </w:pPr>
    </w:p>
    <w:p w:rsidR="00205AE1" w:rsidRDefault="00205AE1" w:rsidP="00667CCF">
      <w:pPr>
        <w:jc w:val="both"/>
        <w:rPr>
          <w:rFonts w:ascii="Arial" w:hAnsi="Arial" w:cs="Arial"/>
          <w:b/>
          <w:i/>
          <w:u w:val="single"/>
        </w:rPr>
      </w:pPr>
    </w:p>
    <w:p w:rsidR="00667CCF" w:rsidRPr="007949FF" w:rsidRDefault="00667CCF" w:rsidP="00667CCF">
      <w:pPr>
        <w:jc w:val="both"/>
        <w:rPr>
          <w:rFonts w:ascii="Arial" w:hAnsi="Arial" w:cs="Arial"/>
          <w:b/>
          <w:i/>
          <w:u w:val="single"/>
        </w:rPr>
      </w:pPr>
      <w:proofErr w:type="spellStart"/>
      <w:r w:rsidRPr="007949FF">
        <w:rPr>
          <w:rFonts w:ascii="Arial" w:hAnsi="Arial" w:cs="Arial"/>
          <w:b/>
          <w:i/>
          <w:u w:val="single"/>
        </w:rPr>
        <w:lastRenderedPageBreak/>
        <w:t>Literature</w:t>
      </w:r>
      <w:proofErr w:type="spellEnd"/>
      <w:r w:rsidRPr="007949FF">
        <w:rPr>
          <w:rFonts w:ascii="Arial" w:hAnsi="Arial" w:cs="Arial"/>
          <w:b/>
          <w:i/>
          <w:u w:val="single"/>
        </w:rPr>
        <w:t>:</w:t>
      </w:r>
    </w:p>
    <w:p w:rsidR="00667CCF" w:rsidRPr="00205AE1" w:rsidRDefault="00667CCF" w:rsidP="00667CCF">
      <w:pPr>
        <w:jc w:val="both"/>
        <w:rPr>
          <w:rFonts w:ascii="Calibri" w:hAnsi="Calibri" w:cs="Arial"/>
          <w:i/>
        </w:rPr>
      </w:pPr>
      <w:proofErr w:type="spellStart"/>
      <w:r w:rsidRPr="00205AE1">
        <w:rPr>
          <w:rFonts w:ascii="Calibri" w:hAnsi="Calibri" w:cs="Arial"/>
          <w:i/>
        </w:rPr>
        <w:t>Rogers</w:t>
      </w:r>
      <w:proofErr w:type="spellEnd"/>
      <w:r w:rsidRPr="00205AE1">
        <w:rPr>
          <w:rFonts w:ascii="Calibri" w:hAnsi="Calibri" w:cs="Arial"/>
          <w:i/>
        </w:rPr>
        <w:t xml:space="preserve"> C. </w:t>
      </w:r>
      <w:proofErr w:type="spellStart"/>
      <w:r w:rsidRPr="00205AE1">
        <w:rPr>
          <w:rFonts w:ascii="Calibri" w:hAnsi="Calibri" w:cs="Arial"/>
          <w:i/>
        </w:rPr>
        <w:t>Freedom</w:t>
      </w:r>
      <w:proofErr w:type="spellEnd"/>
      <w:r w:rsidRPr="00205AE1">
        <w:rPr>
          <w:rFonts w:ascii="Calibri" w:hAnsi="Calibri" w:cs="Arial"/>
          <w:i/>
        </w:rPr>
        <w:t xml:space="preserve"> to </w:t>
      </w:r>
      <w:proofErr w:type="spellStart"/>
      <w:r w:rsidR="007949FF" w:rsidRPr="00205AE1">
        <w:rPr>
          <w:rFonts w:ascii="Calibri" w:hAnsi="Calibri" w:cs="Arial"/>
          <w:i/>
        </w:rPr>
        <w:t>learn</w:t>
      </w:r>
      <w:proofErr w:type="spellEnd"/>
      <w:r w:rsidR="007949FF" w:rsidRPr="00205AE1">
        <w:rPr>
          <w:rFonts w:ascii="Calibri" w:hAnsi="Calibri" w:cs="Arial"/>
          <w:i/>
        </w:rPr>
        <w:t xml:space="preserve">. </w:t>
      </w:r>
      <w:proofErr w:type="spellStart"/>
      <w:r w:rsidR="007949FF" w:rsidRPr="00205AE1">
        <w:rPr>
          <w:rFonts w:ascii="Calibri" w:hAnsi="Calibri" w:cs="Arial"/>
          <w:i/>
        </w:rPr>
        <w:t>Columbus</w:t>
      </w:r>
      <w:proofErr w:type="spellEnd"/>
      <w:r w:rsidR="007949FF" w:rsidRPr="00205AE1">
        <w:rPr>
          <w:rFonts w:ascii="Calibri" w:hAnsi="Calibri" w:cs="Arial"/>
          <w:i/>
        </w:rPr>
        <w:t xml:space="preserve">: </w:t>
      </w:r>
      <w:proofErr w:type="spellStart"/>
      <w:r w:rsidR="007949FF" w:rsidRPr="00205AE1">
        <w:rPr>
          <w:rFonts w:ascii="Calibri" w:hAnsi="Calibri" w:cs="Arial"/>
          <w:i/>
        </w:rPr>
        <w:t>Merill</w:t>
      </w:r>
      <w:proofErr w:type="spellEnd"/>
      <w:r w:rsidR="007949FF" w:rsidRPr="00205AE1">
        <w:rPr>
          <w:rFonts w:ascii="Calibri" w:hAnsi="Calibri" w:cs="Arial"/>
          <w:i/>
        </w:rPr>
        <w:t xml:space="preserve">, 1969. </w:t>
      </w:r>
      <w:r w:rsidRPr="00205AE1">
        <w:rPr>
          <w:rFonts w:ascii="Calibri" w:hAnsi="Calibri" w:cs="Arial"/>
          <w:i/>
        </w:rPr>
        <w:t>358 s. ISBN 0675095190.</w:t>
      </w:r>
    </w:p>
    <w:p w:rsidR="007949FF" w:rsidRPr="00205AE1" w:rsidRDefault="007949FF" w:rsidP="007949FF">
      <w:pPr>
        <w:pStyle w:val="Normlnweb"/>
        <w:rPr>
          <w:rFonts w:ascii="Calibri" w:hAnsi="Calibri" w:cs="Arial"/>
          <w:i/>
          <w:sz w:val="22"/>
          <w:szCs w:val="22"/>
        </w:rPr>
      </w:pPr>
      <w:proofErr w:type="spellStart"/>
      <w:r w:rsidRPr="00205AE1">
        <w:rPr>
          <w:rFonts w:ascii="Calibri" w:hAnsi="Calibri" w:cs="Arial"/>
          <w:i/>
          <w:sz w:val="22"/>
          <w:szCs w:val="22"/>
        </w:rPr>
        <w:t>Attitudes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to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Making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Art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in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the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Primary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School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: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International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Journal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of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Art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&amp; Design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Education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. Volume 24,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Issue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3,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October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 2005,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Pages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 xml:space="preserve">: 243–253, Robert </w:t>
      </w:r>
      <w:proofErr w:type="spellStart"/>
      <w:r w:rsidRPr="00205AE1">
        <w:rPr>
          <w:rFonts w:ascii="Calibri" w:hAnsi="Calibri" w:cs="Arial"/>
          <w:i/>
          <w:sz w:val="22"/>
          <w:szCs w:val="22"/>
        </w:rPr>
        <w:t>Watts</w:t>
      </w:r>
      <w:proofErr w:type="spellEnd"/>
      <w:r w:rsidRPr="00205AE1">
        <w:rPr>
          <w:rFonts w:ascii="Calibri" w:hAnsi="Calibri" w:cs="Arial"/>
          <w:i/>
          <w:sz w:val="22"/>
          <w:szCs w:val="22"/>
        </w:rPr>
        <w:t>.</w:t>
      </w:r>
    </w:p>
    <w:p w:rsidR="007949FF" w:rsidRPr="00205AE1" w:rsidRDefault="007949FF" w:rsidP="007949FF">
      <w:pPr>
        <w:rPr>
          <w:rFonts w:ascii="Calibri" w:hAnsi="Calibri" w:cs="Arial"/>
          <w:i/>
        </w:rPr>
      </w:pPr>
      <w:proofErr w:type="spellStart"/>
      <w:r w:rsidRPr="00205AE1">
        <w:rPr>
          <w:rFonts w:ascii="Calibri" w:eastAsia="Calibri" w:hAnsi="Calibri" w:cs="Arial"/>
          <w:i/>
        </w:rPr>
        <w:t>Learning</w:t>
      </w:r>
      <w:proofErr w:type="spellEnd"/>
      <w:r w:rsidRPr="00205AE1">
        <w:rPr>
          <w:rFonts w:ascii="Calibri" w:eastAsia="Calibri" w:hAnsi="Calibri" w:cs="Arial"/>
          <w:i/>
        </w:rPr>
        <w:t xml:space="preserve"> to </w:t>
      </w:r>
      <w:proofErr w:type="spellStart"/>
      <w:r w:rsidRPr="00205AE1">
        <w:rPr>
          <w:rFonts w:ascii="Calibri" w:eastAsia="Calibri" w:hAnsi="Calibri" w:cs="Arial"/>
          <w:i/>
        </w:rPr>
        <w:t>be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an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Art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Educator</w:t>
      </w:r>
      <w:proofErr w:type="spellEnd"/>
      <w:r w:rsidRPr="00205AE1">
        <w:rPr>
          <w:rFonts w:ascii="Calibri" w:eastAsia="Calibri" w:hAnsi="Calibri" w:cs="Arial"/>
          <w:i/>
        </w:rPr>
        <w:t xml:space="preserve">: Student </w:t>
      </w:r>
      <w:proofErr w:type="spellStart"/>
      <w:r w:rsidRPr="00205AE1">
        <w:rPr>
          <w:rFonts w:ascii="Calibri" w:eastAsia="Calibri" w:hAnsi="Calibri" w:cs="Arial"/>
          <w:i/>
        </w:rPr>
        <w:t>Teachers’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Attitudes</w:t>
      </w:r>
      <w:proofErr w:type="spellEnd"/>
      <w:r w:rsidRPr="00205AE1">
        <w:rPr>
          <w:rFonts w:ascii="Calibri" w:eastAsia="Calibri" w:hAnsi="Calibri" w:cs="Arial"/>
          <w:i/>
        </w:rPr>
        <w:t xml:space="preserve"> to </w:t>
      </w:r>
      <w:proofErr w:type="spellStart"/>
      <w:r w:rsidRPr="00205AE1">
        <w:rPr>
          <w:rFonts w:ascii="Calibri" w:eastAsia="Calibri" w:hAnsi="Calibri" w:cs="Arial"/>
          <w:i/>
        </w:rPr>
        <w:t>Art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and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Art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EducationInternational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Journal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of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Art</w:t>
      </w:r>
      <w:proofErr w:type="spellEnd"/>
      <w:r w:rsidRPr="00205AE1">
        <w:rPr>
          <w:rFonts w:ascii="Calibri" w:eastAsia="Calibri" w:hAnsi="Calibri" w:cs="Arial"/>
          <w:i/>
        </w:rPr>
        <w:t xml:space="preserve"> &amp; Design </w:t>
      </w:r>
      <w:proofErr w:type="spellStart"/>
      <w:r w:rsidRPr="00205AE1">
        <w:rPr>
          <w:rFonts w:ascii="Calibri" w:eastAsia="Calibri" w:hAnsi="Calibri" w:cs="Arial"/>
          <w:i/>
        </w:rPr>
        <w:t>Education</w:t>
      </w:r>
      <w:proofErr w:type="spellEnd"/>
      <w:r w:rsidRPr="00205AE1">
        <w:rPr>
          <w:rFonts w:ascii="Calibri" w:hAnsi="Calibri" w:cs="Arial"/>
          <w:i/>
        </w:rPr>
        <w:t xml:space="preserve">, </w:t>
      </w:r>
      <w:r w:rsidRPr="00205AE1">
        <w:rPr>
          <w:rFonts w:ascii="Calibri" w:eastAsia="Calibri" w:hAnsi="Calibri" w:cs="Arial"/>
          <w:i/>
        </w:rPr>
        <w:t xml:space="preserve">Volume 22, </w:t>
      </w:r>
      <w:proofErr w:type="spellStart"/>
      <w:r w:rsidRPr="00205AE1">
        <w:rPr>
          <w:rFonts w:ascii="Calibri" w:eastAsia="Calibri" w:hAnsi="Calibri" w:cs="Arial"/>
          <w:i/>
        </w:rPr>
        <w:t>Issue</w:t>
      </w:r>
      <w:proofErr w:type="spellEnd"/>
      <w:r w:rsidRPr="00205AE1">
        <w:rPr>
          <w:rFonts w:ascii="Calibri" w:eastAsia="Calibri" w:hAnsi="Calibri" w:cs="Arial"/>
          <w:i/>
        </w:rPr>
        <w:t xml:space="preserve"> 1, </w:t>
      </w:r>
      <w:proofErr w:type="spellStart"/>
      <w:r w:rsidRPr="00205AE1">
        <w:rPr>
          <w:rFonts w:ascii="Calibri" w:eastAsia="Calibri" w:hAnsi="Calibri" w:cs="Arial"/>
          <w:i/>
        </w:rPr>
        <w:t>February</w:t>
      </w:r>
      <w:proofErr w:type="spellEnd"/>
      <w:r w:rsidRPr="00205AE1">
        <w:rPr>
          <w:rFonts w:ascii="Calibri" w:eastAsia="Calibri" w:hAnsi="Calibri" w:cs="Arial"/>
          <w:i/>
        </w:rPr>
        <w:t xml:space="preserve"> 2003, </w:t>
      </w:r>
      <w:proofErr w:type="spellStart"/>
      <w:r w:rsidRPr="00205AE1">
        <w:rPr>
          <w:rFonts w:ascii="Calibri" w:eastAsia="Calibri" w:hAnsi="Calibri" w:cs="Arial"/>
          <w:i/>
        </w:rPr>
        <w:t>Pages</w:t>
      </w:r>
      <w:proofErr w:type="spellEnd"/>
      <w:r w:rsidRPr="00205AE1">
        <w:rPr>
          <w:rFonts w:ascii="Calibri" w:eastAsia="Calibri" w:hAnsi="Calibri" w:cs="Arial"/>
          <w:i/>
        </w:rPr>
        <w:t xml:space="preserve">: 111–120, </w:t>
      </w:r>
      <w:proofErr w:type="spellStart"/>
      <w:r w:rsidRPr="00205AE1">
        <w:rPr>
          <w:rFonts w:ascii="Calibri" w:eastAsia="Calibri" w:hAnsi="Calibri" w:cs="Arial"/>
          <w:i/>
        </w:rPr>
        <w:t>Robyn</w:t>
      </w:r>
      <w:proofErr w:type="spellEnd"/>
      <w:r w:rsidRPr="00205AE1">
        <w:rPr>
          <w:rFonts w:ascii="Calibri" w:eastAsia="Calibri" w:hAnsi="Calibri" w:cs="Arial"/>
          <w:i/>
        </w:rPr>
        <w:t xml:space="preserve"> </w:t>
      </w:r>
      <w:proofErr w:type="spellStart"/>
      <w:r w:rsidRPr="00205AE1">
        <w:rPr>
          <w:rFonts w:ascii="Calibri" w:eastAsia="Calibri" w:hAnsi="Calibri" w:cs="Arial"/>
          <w:i/>
        </w:rPr>
        <w:t>Gibson</w:t>
      </w:r>
      <w:proofErr w:type="spellEnd"/>
    </w:p>
    <w:p w:rsidR="007949FF" w:rsidRDefault="007949FF" w:rsidP="007949FF">
      <w:proofErr w:type="spellStart"/>
      <w:r>
        <w:t>Babyrádová</w:t>
      </w:r>
      <w:proofErr w:type="spellEnd"/>
      <w:r>
        <w:t xml:space="preserve"> H. </w:t>
      </w:r>
      <w:r w:rsidRPr="00816D43">
        <w:rPr>
          <w:i/>
        </w:rPr>
        <w:t>Symbol v dětském výtvarném projevu</w:t>
      </w:r>
      <w:r>
        <w:t>. Brno:Masarykova Univerzita, 1999.</w:t>
      </w:r>
    </w:p>
    <w:p w:rsidR="007949FF" w:rsidRDefault="007949FF" w:rsidP="007949FF">
      <w:proofErr w:type="spellStart"/>
      <w:r>
        <w:t>Babyrádová</w:t>
      </w:r>
      <w:proofErr w:type="spellEnd"/>
      <w:r>
        <w:t xml:space="preserve"> H. </w:t>
      </w:r>
      <w:r w:rsidRPr="00816D43">
        <w:rPr>
          <w:i/>
        </w:rPr>
        <w:t xml:space="preserve">Rituál, umění a výchova. </w:t>
      </w:r>
      <w:r>
        <w:rPr>
          <w:i/>
        </w:rPr>
        <w:t xml:space="preserve"> </w:t>
      </w:r>
      <w:r>
        <w:t>Brno: Masarykova Univerzita, 2002.</w:t>
      </w:r>
    </w:p>
    <w:p w:rsidR="007949FF" w:rsidRDefault="007949FF" w:rsidP="007949FF">
      <w:proofErr w:type="spellStart"/>
      <w:r>
        <w:t>Babyrádová</w:t>
      </w:r>
      <w:proofErr w:type="spellEnd"/>
      <w:r>
        <w:t xml:space="preserve"> H. </w:t>
      </w:r>
      <w:r w:rsidRPr="000B40F9">
        <w:rPr>
          <w:i/>
        </w:rPr>
        <w:t>Výtvarná dílna.</w:t>
      </w:r>
      <w:r>
        <w:t xml:space="preserve"> Praha: Triton, 2005.</w:t>
      </w:r>
    </w:p>
    <w:p w:rsidR="007949FF" w:rsidRDefault="007949FF" w:rsidP="007949FF">
      <w:proofErr w:type="spellStart"/>
      <w:r>
        <w:t>Babyrádová</w:t>
      </w:r>
      <w:proofErr w:type="spellEnd"/>
      <w:r>
        <w:t xml:space="preserve"> H. </w:t>
      </w:r>
      <w:r>
        <w:rPr>
          <w:i/>
        </w:rPr>
        <w:t xml:space="preserve">Nové proudy ve výtvarné výchově. </w:t>
      </w:r>
      <w:r>
        <w:t>In: Škola muzejní pedagogiky 4. Olomouc: Univerzita Palackého 2007.</w:t>
      </w:r>
    </w:p>
    <w:p w:rsidR="007949FF" w:rsidRDefault="007949FF" w:rsidP="007949FF">
      <w:proofErr w:type="spellStart"/>
      <w:r>
        <w:t>Babyrádová</w:t>
      </w:r>
      <w:proofErr w:type="spellEnd"/>
      <w:r>
        <w:t xml:space="preserve"> H. </w:t>
      </w:r>
      <w:r>
        <w:rPr>
          <w:i/>
        </w:rPr>
        <w:t>Vizuálně- performativní aspekty výchovy uměním v kontextu individuace a socializace jedince a smysl rituálu.</w:t>
      </w:r>
      <w:r>
        <w:t xml:space="preserve"> In: Výtvarná výchova a mody její komunikace (Symposium). Olomouc: Univerzita Palackého, 2002.</w:t>
      </w:r>
    </w:p>
    <w:p w:rsidR="007949FF" w:rsidRPr="0084501A" w:rsidRDefault="007949FF" w:rsidP="007949FF">
      <w:pPr>
        <w:rPr>
          <w:bCs/>
        </w:rPr>
      </w:pPr>
      <w:r>
        <w:rPr>
          <w:bCs/>
        </w:rPr>
        <w:t>Čáp</w:t>
      </w:r>
      <w:r w:rsidRPr="0084501A">
        <w:rPr>
          <w:bCs/>
        </w:rPr>
        <w:t xml:space="preserve"> J.</w:t>
      </w:r>
      <w:r>
        <w:rPr>
          <w:bCs/>
        </w:rPr>
        <w:t>, Mareš</w:t>
      </w:r>
      <w:r w:rsidRPr="0084501A">
        <w:rPr>
          <w:bCs/>
        </w:rPr>
        <w:t xml:space="preserve"> J. </w:t>
      </w:r>
      <w:r w:rsidRPr="0084501A">
        <w:rPr>
          <w:bCs/>
          <w:i/>
        </w:rPr>
        <w:t>Psychologie pro učitele</w:t>
      </w:r>
      <w:r w:rsidRPr="0084501A">
        <w:rPr>
          <w:bCs/>
        </w:rPr>
        <w:t>. Praha: Portál, 2001. 655 s. ISBN 80-7178-463-X.</w:t>
      </w:r>
    </w:p>
    <w:p w:rsidR="007949FF" w:rsidRPr="0084501A" w:rsidRDefault="007949FF" w:rsidP="007949FF">
      <w:pPr>
        <w:rPr>
          <w:bCs/>
        </w:rPr>
      </w:pPr>
      <w:proofErr w:type="spellStart"/>
      <w:r>
        <w:rPr>
          <w:bCs/>
        </w:rPr>
        <w:t>Fontana</w:t>
      </w:r>
      <w:proofErr w:type="spellEnd"/>
      <w:r>
        <w:rPr>
          <w:bCs/>
        </w:rPr>
        <w:t xml:space="preserve"> </w:t>
      </w:r>
      <w:r w:rsidRPr="0084501A">
        <w:rPr>
          <w:bCs/>
        </w:rPr>
        <w:t xml:space="preserve">D. </w:t>
      </w:r>
      <w:r w:rsidRPr="0084501A">
        <w:rPr>
          <w:bCs/>
          <w:i/>
        </w:rPr>
        <w:t xml:space="preserve">Psychologie ve školní praxi. </w:t>
      </w:r>
      <w:r>
        <w:rPr>
          <w:bCs/>
        </w:rPr>
        <w:t>Praha</w:t>
      </w:r>
      <w:r w:rsidRPr="0084501A">
        <w:rPr>
          <w:bCs/>
        </w:rPr>
        <w:t>: Portál, 1997. 383 s.</w:t>
      </w:r>
      <w:r>
        <w:rPr>
          <w:bCs/>
        </w:rPr>
        <w:t xml:space="preserve"> </w:t>
      </w:r>
      <w:r w:rsidRPr="0084501A">
        <w:rPr>
          <w:bCs/>
        </w:rPr>
        <w:t>ISBN 80-7178-063-4.</w:t>
      </w:r>
    </w:p>
    <w:p w:rsidR="007949FF" w:rsidRDefault="007949FF" w:rsidP="007949FF">
      <w:r>
        <w:t xml:space="preserve">David J. </w:t>
      </w:r>
      <w:r w:rsidRPr="00F73B4D">
        <w:rPr>
          <w:i/>
        </w:rPr>
        <w:t>Století dítěte a výzva obrazů</w:t>
      </w:r>
      <w:r>
        <w:t>. Brno: Masarykova Univerzita, 2008.</w:t>
      </w:r>
    </w:p>
    <w:p w:rsidR="007949FF" w:rsidRPr="001A735F" w:rsidRDefault="007949FF" w:rsidP="007949FF">
      <w:proofErr w:type="spellStart"/>
      <w:r>
        <w:t>Davido</w:t>
      </w:r>
      <w:proofErr w:type="spellEnd"/>
      <w:r>
        <w:t xml:space="preserve"> R. </w:t>
      </w:r>
      <w:r>
        <w:rPr>
          <w:i/>
        </w:rPr>
        <w:t xml:space="preserve">Kresba jako nástroj poznání dítěte. </w:t>
      </w:r>
      <w:r>
        <w:t>Praha: Portál, 2008. ISBN 978-80-7367-415-1.</w:t>
      </w:r>
    </w:p>
    <w:p w:rsidR="007949FF" w:rsidRPr="00D26A14" w:rsidRDefault="007949FF" w:rsidP="007949FF">
      <w:proofErr w:type="spellStart"/>
      <w:proofErr w:type="gramStart"/>
      <w:r>
        <w:t>Exler</w:t>
      </w:r>
      <w:proofErr w:type="spellEnd"/>
      <w:r>
        <w:t xml:space="preserve">  P.</w:t>
      </w:r>
      <w:proofErr w:type="gramEnd"/>
      <w:r>
        <w:t xml:space="preserve"> </w:t>
      </w:r>
      <w:r>
        <w:rPr>
          <w:i/>
        </w:rPr>
        <w:t>Kapitoly z </w:t>
      </w:r>
      <w:proofErr w:type="spellStart"/>
      <w:r>
        <w:rPr>
          <w:i/>
        </w:rPr>
        <w:t>Artefiletiky</w:t>
      </w:r>
      <w:proofErr w:type="spellEnd"/>
      <w:r>
        <w:rPr>
          <w:i/>
        </w:rPr>
        <w:t>.</w:t>
      </w:r>
      <w:r>
        <w:t xml:space="preserve"> In: Škola muzejní pedagogiky 4. Olomouc: Univerzita Palackého 2007.</w:t>
      </w:r>
    </w:p>
    <w:p w:rsidR="007949FF" w:rsidRPr="005D1488" w:rsidRDefault="007949FF" w:rsidP="007949FF">
      <w:proofErr w:type="spellStart"/>
      <w:r>
        <w:t>Exler</w:t>
      </w:r>
      <w:proofErr w:type="spellEnd"/>
      <w:r>
        <w:t xml:space="preserve"> P., </w:t>
      </w:r>
      <w:proofErr w:type="spellStart"/>
      <w:r>
        <w:t>Kvochová</w:t>
      </w:r>
      <w:proofErr w:type="spellEnd"/>
      <w:r>
        <w:t xml:space="preserve"> Š.  </w:t>
      </w:r>
      <w:proofErr w:type="spellStart"/>
      <w:r>
        <w:rPr>
          <w:i/>
        </w:rPr>
        <w:t>Artefiletické</w:t>
      </w:r>
      <w:proofErr w:type="spellEnd"/>
      <w:r>
        <w:rPr>
          <w:i/>
        </w:rPr>
        <w:t xml:space="preserve"> reflexe v projektech výtvarné výchovy.</w:t>
      </w:r>
      <w:r>
        <w:t xml:space="preserve"> In: Výtvarná výchova a mody její komunikace (Symposium). Olomouc: Univerzita Palackého, 2002.</w:t>
      </w:r>
    </w:p>
    <w:p w:rsidR="007949FF" w:rsidRDefault="007949FF" w:rsidP="007949FF">
      <w:proofErr w:type="spellStart"/>
      <w:r>
        <w:t>Gombrich</w:t>
      </w:r>
      <w:proofErr w:type="spellEnd"/>
      <w:r>
        <w:t xml:space="preserve"> E. H. </w:t>
      </w:r>
      <w:r>
        <w:rPr>
          <w:i/>
        </w:rPr>
        <w:t>Příběh umění.</w:t>
      </w:r>
      <w:r>
        <w:t xml:space="preserve">  Praha: Mlada Fronta a </w:t>
      </w:r>
      <w:proofErr w:type="spellStart"/>
      <w:r>
        <w:t>Argo</w:t>
      </w:r>
      <w:proofErr w:type="spellEnd"/>
      <w:r>
        <w:t>, 1995.</w:t>
      </w:r>
    </w:p>
    <w:p w:rsidR="007949FF" w:rsidRDefault="007949FF" w:rsidP="007949FF">
      <w:proofErr w:type="spellStart"/>
      <w:r>
        <w:t>Grecmanová</w:t>
      </w:r>
      <w:proofErr w:type="spellEnd"/>
      <w:r>
        <w:t xml:space="preserve"> H. </w:t>
      </w:r>
      <w:r>
        <w:rPr>
          <w:i/>
        </w:rPr>
        <w:t>Aktivizační metody v muzejní pedagogice.</w:t>
      </w:r>
      <w:r w:rsidRPr="00034333">
        <w:t xml:space="preserve"> </w:t>
      </w:r>
      <w:r>
        <w:t>In: Škola muzejní pedagogiky 4. Olomouc: Univerzita Palackého 2007.</w:t>
      </w:r>
    </w:p>
    <w:p w:rsidR="007949FF" w:rsidRDefault="007949FF" w:rsidP="007949FF">
      <w:pPr>
        <w:pStyle w:val="Textpoznpodarou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Hodovský</w:t>
      </w:r>
      <w:proofErr w:type="spellEnd"/>
      <w:r>
        <w:rPr>
          <w:rFonts w:ascii="Calibri" w:hAnsi="Calibri" w:cs="Calibri"/>
          <w:sz w:val="22"/>
          <w:szCs w:val="22"/>
        </w:rPr>
        <w:t xml:space="preserve"> I., Sedlák</w:t>
      </w:r>
      <w:r w:rsidRPr="00B21640">
        <w:rPr>
          <w:rFonts w:ascii="Calibri" w:hAnsi="Calibri" w:cs="Calibri"/>
          <w:sz w:val="22"/>
          <w:szCs w:val="22"/>
        </w:rPr>
        <w:t xml:space="preserve"> J. </w:t>
      </w:r>
      <w:r w:rsidRPr="00B21640">
        <w:rPr>
          <w:rFonts w:ascii="Calibri" w:hAnsi="Calibri" w:cs="Calibri"/>
          <w:i/>
          <w:sz w:val="22"/>
          <w:szCs w:val="22"/>
        </w:rPr>
        <w:t xml:space="preserve">Etika ve společnosti a v povoláních. </w:t>
      </w:r>
      <w:r>
        <w:rPr>
          <w:rFonts w:ascii="Calibri" w:hAnsi="Calibri" w:cs="Calibri"/>
          <w:sz w:val="22"/>
          <w:szCs w:val="22"/>
        </w:rPr>
        <w:t>Olomouc</w:t>
      </w:r>
      <w:r w:rsidRPr="00B21640">
        <w:rPr>
          <w:rFonts w:ascii="Calibri" w:hAnsi="Calibri" w:cs="Calibri"/>
          <w:sz w:val="22"/>
          <w:szCs w:val="22"/>
        </w:rPr>
        <w:t>: Univerzita Palackého, 1994, s. 124 - 125.</w:t>
      </w:r>
    </w:p>
    <w:p w:rsidR="007949FF" w:rsidRDefault="007949FF" w:rsidP="007949FF">
      <w:proofErr w:type="spellStart"/>
      <w:r>
        <w:t>Hendl</w:t>
      </w:r>
      <w:proofErr w:type="spellEnd"/>
      <w:r>
        <w:t xml:space="preserve"> J. </w:t>
      </w:r>
      <w:r w:rsidRPr="000E762F">
        <w:rPr>
          <w:i/>
        </w:rPr>
        <w:t>Kvalitativní výzkum</w:t>
      </w:r>
      <w:r>
        <w:rPr>
          <w:i/>
        </w:rPr>
        <w:t>: základní teorie, metody a aplikace</w:t>
      </w:r>
      <w:r>
        <w:t>. Praha: Portál, 2008.</w:t>
      </w:r>
    </w:p>
    <w:p w:rsidR="007949FF" w:rsidRPr="00A26F87" w:rsidRDefault="007949FF" w:rsidP="007949FF">
      <w:proofErr w:type="spellStart"/>
      <w:r>
        <w:t>Huyghe</w:t>
      </w:r>
      <w:proofErr w:type="spellEnd"/>
      <w:r>
        <w:t xml:space="preserve"> R. </w:t>
      </w:r>
      <w:r>
        <w:rPr>
          <w:i/>
        </w:rPr>
        <w:t>Řeč obrazů ve světle psychologie umění.</w:t>
      </w:r>
      <w:r>
        <w:t xml:space="preserve"> Praha: Odeon, 1973.</w:t>
      </w:r>
    </w:p>
    <w:p w:rsidR="00205AE1" w:rsidRDefault="007949FF" w:rsidP="00205AE1">
      <w:pPr>
        <w:jc w:val="both"/>
      </w:pPr>
      <w:r>
        <w:t xml:space="preserve">Kohout J. </w:t>
      </w:r>
      <w:r>
        <w:rPr>
          <w:i/>
        </w:rPr>
        <w:t>Etická čítanka.</w:t>
      </w:r>
      <w:r>
        <w:t xml:space="preserve"> Praha: Státní pedagogické nakladatelství, 1992.</w:t>
      </w:r>
    </w:p>
    <w:p w:rsidR="00205AE1" w:rsidRPr="00205AE1" w:rsidRDefault="007949FF" w:rsidP="00205AE1">
      <w:pPr>
        <w:jc w:val="both"/>
      </w:pPr>
      <w:r w:rsidRPr="009642C8">
        <w:rPr>
          <w:rFonts w:cstheme="minorHAnsi"/>
        </w:rPr>
        <w:t xml:space="preserve">Kulka J. </w:t>
      </w:r>
      <w:r w:rsidRPr="009642C8">
        <w:rPr>
          <w:rFonts w:cstheme="minorHAnsi"/>
          <w:i/>
        </w:rPr>
        <w:t xml:space="preserve">Psychologie umění. </w:t>
      </w:r>
      <w:r w:rsidRPr="009642C8">
        <w:rPr>
          <w:rFonts w:cstheme="minorHAnsi"/>
        </w:rPr>
        <w:t xml:space="preserve">Praha: SPN, 2001. </w:t>
      </w:r>
    </w:p>
    <w:p w:rsidR="007949FF" w:rsidRDefault="007949FF" w:rsidP="007949FF">
      <w:pPr>
        <w:pStyle w:val="Textpoznpodarou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Kusák</w:t>
      </w:r>
      <w:r w:rsidRPr="00F712BB">
        <w:rPr>
          <w:rFonts w:ascii="Calibri" w:hAnsi="Calibri" w:cs="Calibri"/>
          <w:sz w:val="22"/>
          <w:szCs w:val="22"/>
        </w:rPr>
        <w:t xml:space="preserve"> P. </w:t>
      </w:r>
      <w:r w:rsidRPr="00F712BB">
        <w:rPr>
          <w:rFonts w:ascii="Calibri" w:hAnsi="Calibri" w:cs="Calibri"/>
          <w:i/>
          <w:sz w:val="22"/>
          <w:szCs w:val="22"/>
        </w:rPr>
        <w:t xml:space="preserve">Humanistické tendence ve výchovně vzdělávacím procesu. </w:t>
      </w:r>
      <w:r w:rsidRPr="00F712BB">
        <w:rPr>
          <w:rFonts w:ascii="Calibri" w:hAnsi="Calibri" w:cs="Calibri"/>
          <w:sz w:val="22"/>
          <w:szCs w:val="22"/>
        </w:rPr>
        <w:t>Závěrečná zpráva výzkumného projektu FR VŠ 0691/1999. Rozvoj sociálních dovedností</w:t>
      </w:r>
      <w:r>
        <w:rPr>
          <w:rFonts w:ascii="Calibri" w:hAnsi="Calibri" w:cs="Calibri"/>
          <w:sz w:val="22"/>
          <w:szCs w:val="22"/>
        </w:rPr>
        <w:t xml:space="preserve"> </w:t>
      </w:r>
      <w:r w:rsidRPr="00F712BB">
        <w:rPr>
          <w:rFonts w:ascii="Calibri" w:hAnsi="Calibri" w:cs="Calibri"/>
          <w:sz w:val="22"/>
          <w:szCs w:val="22"/>
        </w:rPr>
        <w:t>student</w:t>
      </w:r>
      <w:r>
        <w:rPr>
          <w:rFonts w:ascii="Calibri" w:hAnsi="Calibri" w:cs="Calibri"/>
          <w:sz w:val="22"/>
          <w:szCs w:val="22"/>
        </w:rPr>
        <w:t xml:space="preserve">ů učitelství. Nepublikovaná závěrečná </w:t>
      </w:r>
      <w:r w:rsidRPr="00F712BB">
        <w:rPr>
          <w:rFonts w:ascii="Calibri" w:hAnsi="Calibri" w:cs="Calibri"/>
          <w:sz w:val="22"/>
          <w:szCs w:val="22"/>
        </w:rPr>
        <w:t>zpráva, 35 s.</w:t>
      </w:r>
    </w:p>
    <w:p w:rsidR="00205AE1" w:rsidRDefault="00205AE1" w:rsidP="007949FF">
      <w:pPr>
        <w:pStyle w:val="Textpoznpodaro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05AE1" w:rsidRDefault="00205AE1" w:rsidP="00205AE1">
      <w:pPr>
        <w:pStyle w:val="Textpoznpodaro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Mareš J., </w:t>
      </w:r>
      <w:proofErr w:type="spellStart"/>
      <w:r>
        <w:rPr>
          <w:rFonts w:asciiTheme="minorHAnsi" w:hAnsiTheme="minorHAnsi" w:cstheme="minorHAnsi"/>
          <w:sz w:val="22"/>
          <w:szCs w:val="22"/>
        </w:rPr>
        <w:t>Křivohlavý</w:t>
      </w:r>
      <w:proofErr w:type="spellEnd"/>
      <w:r w:rsidRPr="00B9468C">
        <w:rPr>
          <w:rFonts w:asciiTheme="minorHAnsi" w:hAnsiTheme="minorHAnsi" w:cstheme="minorHAnsi"/>
          <w:sz w:val="22"/>
          <w:szCs w:val="22"/>
        </w:rPr>
        <w:t xml:space="preserve"> J. </w:t>
      </w:r>
      <w:r w:rsidRPr="00B9468C">
        <w:rPr>
          <w:rFonts w:asciiTheme="minorHAnsi" w:hAnsiTheme="minorHAnsi" w:cstheme="minorHAnsi"/>
          <w:i/>
          <w:iCs/>
          <w:sz w:val="22"/>
          <w:szCs w:val="22"/>
        </w:rPr>
        <w:t>Komunikace ve škole</w:t>
      </w:r>
      <w:r w:rsidRPr="00B9468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Brno</w:t>
      </w:r>
      <w:r w:rsidRPr="00B9468C">
        <w:rPr>
          <w:rFonts w:asciiTheme="minorHAnsi" w:hAnsiTheme="minorHAnsi" w:cstheme="minorHAnsi"/>
          <w:sz w:val="22"/>
          <w:szCs w:val="22"/>
        </w:rPr>
        <w:t>: Centrum pro další vzdělávání učitelů, Masarykova univerzita, 1995. 210 s. ISBN 80-2101-070-3.</w:t>
      </w:r>
    </w:p>
    <w:p w:rsidR="00205AE1" w:rsidRDefault="00205AE1" w:rsidP="00205AE1">
      <w:pPr>
        <w:pStyle w:val="Textpoznpodarou"/>
        <w:tabs>
          <w:tab w:val="left" w:pos="289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05AE1" w:rsidRPr="00D64AD3" w:rsidRDefault="00205AE1" w:rsidP="00205AE1">
      <w:pPr>
        <w:jc w:val="both"/>
      </w:pPr>
      <w:proofErr w:type="spellStart"/>
      <w:r>
        <w:t>Nelešovská</w:t>
      </w:r>
      <w:proofErr w:type="spellEnd"/>
      <w:r w:rsidRPr="00D64AD3">
        <w:t xml:space="preserve"> A. </w:t>
      </w:r>
      <w:r w:rsidRPr="00D64AD3">
        <w:rPr>
          <w:i/>
          <w:iCs/>
        </w:rPr>
        <w:t>Pedagogická komunikace</w:t>
      </w:r>
      <w:r w:rsidRPr="00D64AD3">
        <w:t xml:space="preserve">. </w:t>
      </w:r>
      <w:r>
        <w:t>Olomouc</w:t>
      </w:r>
      <w:r w:rsidRPr="00D64AD3">
        <w:t>: Univerzita Palackého, 2002. 181 s. ISBN 80-2440-510-5.</w:t>
      </w:r>
    </w:p>
    <w:p w:rsidR="00205AE1" w:rsidRPr="00D64AD3" w:rsidRDefault="00205AE1" w:rsidP="00205AE1">
      <w:pPr>
        <w:jc w:val="both"/>
      </w:pPr>
      <w:proofErr w:type="spellStart"/>
      <w:r>
        <w:t>Nelešovská</w:t>
      </w:r>
      <w:proofErr w:type="spellEnd"/>
      <w:r>
        <w:t xml:space="preserve"> </w:t>
      </w:r>
      <w:r w:rsidRPr="00D64AD3">
        <w:t xml:space="preserve">A. </w:t>
      </w:r>
      <w:r w:rsidRPr="00D64AD3">
        <w:rPr>
          <w:i/>
          <w:iCs/>
        </w:rPr>
        <w:t>Pedagogická komunikace v teorii a praxi</w:t>
      </w:r>
      <w:r w:rsidRPr="00D64AD3">
        <w:t xml:space="preserve">. </w:t>
      </w:r>
      <w:r>
        <w:t>Praha</w:t>
      </w:r>
      <w:r w:rsidRPr="00D64AD3">
        <w:t xml:space="preserve">: </w:t>
      </w:r>
      <w:proofErr w:type="spellStart"/>
      <w:r w:rsidRPr="00D64AD3">
        <w:t>Grada</w:t>
      </w:r>
      <w:proofErr w:type="spellEnd"/>
      <w:r>
        <w:t xml:space="preserve">, 2005. 171 s. ISBN 80-2470-738 </w:t>
      </w:r>
      <w:r w:rsidRPr="00D64AD3">
        <w:t>1.</w:t>
      </w:r>
    </w:p>
    <w:p w:rsidR="00205AE1" w:rsidRDefault="00205AE1" w:rsidP="00205AE1">
      <w:pPr>
        <w:jc w:val="both"/>
      </w:pPr>
      <w:proofErr w:type="spellStart"/>
      <w:r w:rsidRPr="00D64AD3">
        <w:t>N</w:t>
      </w:r>
      <w:r>
        <w:t>elešovská</w:t>
      </w:r>
      <w:proofErr w:type="spellEnd"/>
      <w:r w:rsidRPr="00D64AD3">
        <w:t xml:space="preserve"> A. </w:t>
      </w:r>
      <w:r w:rsidRPr="00D64AD3">
        <w:rPr>
          <w:i/>
          <w:iCs/>
        </w:rPr>
        <w:t xml:space="preserve">Vybrané kapitoly z komunikativních dovedností I. </w:t>
      </w:r>
      <w:r w:rsidRPr="00D64AD3">
        <w:rPr>
          <w:iCs/>
        </w:rPr>
        <w:t xml:space="preserve">3. </w:t>
      </w:r>
      <w:r>
        <w:rPr>
          <w:iCs/>
        </w:rPr>
        <w:t>Vydání,</w:t>
      </w:r>
      <w:r w:rsidRPr="00D64AD3">
        <w:rPr>
          <w:iCs/>
        </w:rPr>
        <w:t xml:space="preserve"> </w:t>
      </w:r>
      <w:r w:rsidRPr="00D64AD3">
        <w:t>Olomouc:  Univerzita Palackého, 1995. 96 s. ISBN 80-7067-443-1.</w:t>
      </w:r>
    </w:p>
    <w:p w:rsidR="00205AE1" w:rsidRPr="00221208" w:rsidRDefault="00205AE1" w:rsidP="00205AE1">
      <w:pPr>
        <w:jc w:val="both"/>
      </w:pPr>
      <w:proofErr w:type="spellStart"/>
      <w:r>
        <w:t>Piaget</w:t>
      </w:r>
      <w:proofErr w:type="spellEnd"/>
      <w:r>
        <w:t xml:space="preserve"> J. </w:t>
      </w:r>
      <w:proofErr w:type="spellStart"/>
      <w:r>
        <w:t>Inherderová</w:t>
      </w:r>
      <w:proofErr w:type="spellEnd"/>
      <w:r>
        <w:t xml:space="preserve"> B. </w:t>
      </w:r>
      <w:r>
        <w:rPr>
          <w:i/>
        </w:rPr>
        <w:t>Psychologie dítěte.</w:t>
      </w:r>
      <w:r>
        <w:t xml:space="preserve"> Praha: Portál, 1997.</w:t>
      </w:r>
    </w:p>
    <w:p w:rsidR="00205AE1" w:rsidRPr="00FE63D2" w:rsidRDefault="00205AE1" w:rsidP="00205AE1">
      <w:pPr>
        <w:jc w:val="both"/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</w:rPr>
        <w:t>Plaňava</w:t>
      </w:r>
      <w:proofErr w:type="spellEnd"/>
      <w:r w:rsidRPr="00FE63D2">
        <w:rPr>
          <w:rFonts w:ascii="Calibri" w:hAnsi="Calibri" w:cs="Calibri"/>
        </w:rPr>
        <w:t xml:space="preserve"> I. </w:t>
      </w:r>
      <w:r w:rsidRPr="00FE63D2">
        <w:rPr>
          <w:rFonts w:ascii="Calibri" w:hAnsi="Calibri" w:cs="Calibri"/>
          <w:i/>
        </w:rPr>
        <w:t>Průvodce mezilidskou komunikací: přístupy</w:t>
      </w:r>
      <w:r>
        <w:rPr>
          <w:rFonts w:ascii="Calibri" w:hAnsi="Calibri" w:cs="Calibri"/>
          <w:i/>
        </w:rPr>
        <w:t xml:space="preserve"> - </w:t>
      </w:r>
      <w:r w:rsidRPr="00FE63D2">
        <w:rPr>
          <w:rFonts w:ascii="Calibri" w:hAnsi="Calibri" w:cs="Calibri"/>
          <w:i/>
        </w:rPr>
        <w:t>dovednosti</w:t>
      </w:r>
      <w:r>
        <w:rPr>
          <w:rFonts w:ascii="Calibri" w:hAnsi="Calibri" w:cs="Calibri"/>
          <w:i/>
        </w:rPr>
        <w:t xml:space="preserve"> - </w:t>
      </w:r>
      <w:r w:rsidRPr="00FE63D2">
        <w:rPr>
          <w:rFonts w:ascii="Calibri" w:hAnsi="Calibri" w:cs="Calibri"/>
          <w:i/>
        </w:rPr>
        <w:t xml:space="preserve">poruchy. </w:t>
      </w:r>
      <w:r>
        <w:rPr>
          <w:rFonts w:ascii="Calibri" w:hAnsi="Calibri" w:cs="Calibri"/>
        </w:rPr>
        <w:t>Praha</w:t>
      </w:r>
      <w:r w:rsidRPr="00FE63D2">
        <w:rPr>
          <w:rFonts w:ascii="Calibri" w:hAnsi="Calibri" w:cs="Calibri"/>
        </w:rPr>
        <w:t xml:space="preserve">: </w:t>
      </w:r>
      <w:proofErr w:type="spellStart"/>
      <w:r w:rsidRPr="00FE63D2">
        <w:rPr>
          <w:rFonts w:ascii="Calibri" w:hAnsi="Calibri" w:cs="Calibri"/>
        </w:rPr>
        <w:t>Grada</w:t>
      </w:r>
      <w:proofErr w:type="spellEnd"/>
      <w:r w:rsidRPr="00FE63D2">
        <w:rPr>
          <w:rFonts w:ascii="Calibri" w:hAnsi="Calibri" w:cs="Calibri"/>
        </w:rPr>
        <w:t xml:space="preserve"> </w:t>
      </w:r>
      <w:proofErr w:type="spellStart"/>
      <w:r w:rsidRPr="00FE63D2">
        <w:rPr>
          <w:rFonts w:ascii="Calibri" w:hAnsi="Calibri" w:cs="Calibri"/>
        </w:rPr>
        <w:t>Publishing</w:t>
      </w:r>
      <w:proofErr w:type="spellEnd"/>
      <w:r w:rsidRPr="00FE63D2">
        <w:rPr>
          <w:rFonts w:ascii="Calibri" w:hAnsi="Calibri" w:cs="Calibri"/>
        </w:rPr>
        <w:t>, 2005. 146 s. ISBN 80-2470-858-2.</w:t>
      </w:r>
    </w:p>
    <w:p w:rsidR="00205AE1" w:rsidRDefault="00205AE1" w:rsidP="00205AE1">
      <w:pPr>
        <w:pStyle w:val="Textpoznpodaro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Plevová I., Kusák P.</w:t>
      </w:r>
      <w:r w:rsidRPr="009642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Etika ve vztahu učitele k žákovi: teorie a </w:t>
      </w:r>
      <w:r w:rsidRPr="009642C8">
        <w:rPr>
          <w:rFonts w:asciiTheme="minorHAnsi" w:hAnsiTheme="minorHAnsi" w:cstheme="minorHAnsi"/>
          <w:i/>
          <w:sz w:val="22"/>
          <w:szCs w:val="22"/>
        </w:rPr>
        <w:t xml:space="preserve">skutečnost. </w:t>
      </w:r>
      <w:r w:rsidRPr="009642C8">
        <w:rPr>
          <w:rFonts w:asciiTheme="minorHAnsi" w:hAnsiTheme="minorHAnsi" w:cstheme="minorHAnsi"/>
          <w:sz w:val="22"/>
          <w:szCs w:val="22"/>
        </w:rPr>
        <w:t>In: Psychologické otázky výchovy, vzdělávání a poradens</w:t>
      </w:r>
      <w:r>
        <w:rPr>
          <w:rFonts w:asciiTheme="minorHAnsi" w:hAnsiTheme="minorHAnsi" w:cstheme="minorHAnsi"/>
          <w:sz w:val="22"/>
          <w:szCs w:val="22"/>
        </w:rPr>
        <w:t>tví: sborník příspěvků. Olomouc</w:t>
      </w:r>
      <w:r w:rsidRPr="009642C8">
        <w:rPr>
          <w:rFonts w:asciiTheme="minorHAnsi" w:hAnsiTheme="minorHAnsi" w:cstheme="minorHAnsi"/>
          <w:sz w:val="22"/>
          <w:szCs w:val="22"/>
        </w:rPr>
        <w:t>: Univerzita Palackého, 2005.</w:t>
      </w:r>
    </w:p>
    <w:p w:rsidR="00205AE1" w:rsidRPr="001C7484" w:rsidRDefault="00205AE1" w:rsidP="00205AE1">
      <w:pPr>
        <w:pStyle w:val="Textpoznpodaro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5AE1" w:rsidRDefault="00205AE1" w:rsidP="00205AE1">
      <w:pPr>
        <w:rPr>
          <w:rFonts w:cstheme="minorHAnsi"/>
        </w:rPr>
      </w:pPr>
      <w:r>
        <w:rPr>
          <w:rFonts w:cstheme="minorHAnsi"/>
        </w:rPr>
        <w:t xml:space="preserve">Pospíšil Z., </w:t>
      </w:r>
      <w:proofErr w:type="spellStart"/>
      <w:r w:rsidRPr="009642C8">
        <w:rPr>
          <w:rFonts w:cstheme="minorHAnsi"/>
        </w:rPr>
        <w:t>Zívalová</w:t>
      </w:r>
      <w:proofErr w:type="spellEnd"/>
      <w:r w:rsidRPr="009642C8">
        <w:rPr>
          <w:rFonts w:cstheme="minorHAnsi"/>
        </w:rPr>
        <w:t xml:space="preserve"> J. </w:t>
      </w:r>
      <w:r w:rsidRPr="009642C8">
        <w:rPr>
          <w:rFonts w:cstheme="minorHAnsi"/>
          <w:i/>
        </w:rPr>
        <w:t xml:space="preserve">Estetický </w:t>
      </w:r>
      <w:proofErr w:type="spellStart"/>
      <w:r w:rsidRPr="009642C8">
        <w:rPr>
          <w:rFonts w:cstheme="minorHAnsi"/>
          <w:i/>
        </w:rPr>
        <w:t>minilexikon</w:t>
      </w:r>
      <w:proofErr w:type="spellEnd"/>
      <w:r w:rsidRPr="009642C8">
        <w:rPr>
          <w:rFonts w:cstheme="minorHAnsi"/>
          <w:i/>
        </w:rPr>
        <w:t xml:space="preserve">. </w:t>
      </w:r>
      <w:r w:rsidRPr="009642C8">
        <w:rPr>
          <w:rFonts w:cstheme="minorHAnsi"/>
        </w:rPr>
        <w:t>Olomouc: Univerzita Palackého, 1994.</w:t>
      </w:r>
    </w:p>
    <w:p w:rsidR="00205AE1" w:rsidRDefault="00205AE1" w:rsidP="00205AE1">
      <w:pPr>
        <w:rPr>
          <w:rFonts w:cstheme="minorHAnsi"/>
        </w:rPr>
      </w:pPr>
      <w:proofErr w:type="spellStart"/>
      <w:r>
        <w:rPr>
          <w:rFonts w:cstheme="minorHAnsi"/>
        </w:rPr>
        <w:t>Read</w:t>
      </w:r>
      <w:proofErr w:type="spellEnd"/>
      <w:r>
        <w:rPr>
          <w:rFonts w:cstheme="minorHAnsi"/>
        </w:rPr>
        <w:t xml:space="preserve"> H. </w:t>
      </w:r>
      <w:r>
        <w:rPr>
          <w:rFonts w:cstheme="minorHAnsi"/>
          <w:i/>
        </w:rPr>
        <w:t xml:space="preserve">Výchova uměním. </w:t>
      </w:r>
      <w:r>
        <w:rPr>
          <w:rFonts w:cstheme="minorHAnsi"/>
        </w:rPr>
        <w:t>Praha: Odeon, 1967.</w:t>
      </w:r>
    </w:p>
    <w:p w:rsidR="00205AE1" w:rsidRPr="006A0488" w:rsidRDefault="00205AE1" w:rsidP="00205AE1">
      <w:pPr>
        <w:rPr>
          <w:rFonts w:cstheme="minorHAnsi"/>
        </w:rPr>
      </w:pPr>
      <w:proofErr w:type="spellStart"/>
      <w:r>
        <w:rPr>
          <w:rFonts w:cstheme="minorHAnsi"/>
        </w:rPr>
        <w:t>Riedel</w:t>
      </w:r>
      <w:proofErr w:type="spellEnd"/>
      <w:r>
        <w:rPr>
          <w:rFonts w:cstheme="minorHAnsi"/>
        </w:rPr>
        <w:t xml:space="preserve"> I. </w:t>
      </w:r>
      <w:r w:rsidRPr="001F6769">
        <w:rPr>
          <w:rFonts w:cstheme="minorHAnsi"/>
          <w:i/>
        </w:rPr>
        <w:t>Obrazy v terapii, umění a náboženství.</w:t>
      </w:r>
      <w:r>
        <w:rPr>
          <w:rFonts w:cstheme="minorHAnsi"/>
        </w:rPr>
        <w:t xml:space="preserve"> Praha: Portál, 2002.</w:t>
      </w:r>
    </w:p>
    <w:p w:rsidR="00205AE1" w:rsidRDefault="00205AE1" w:rsidP="00205AE1">
      <w:pPr>
        <w:jc w:val="both"/>
      </w:pPr>
      <w:proofErr w:type="spellStart"/>
      <w:r>
        <w:t>Rogers</w:t>
      </w:r>
      <w:proofErr w:type="spellEnd"/>
      <w:r>
        <w:t xml:space="preserve"> </w:t>
      </w:r>
      <w:proofErr w:type="gramStart"/>
      <w:r w:rsidRPr="001C7484">
        <w:t>C.</w:t>
      </w:r>
      <w:r>
        <w:t xml:space="preserve">, </w:t>
      </w:r>
      <w:r w:rsidRPr="001C7484">
        <w:t xml:space="preserve"> </w:t>
      </w:r>
      <w:proofErr w:type="spellStart"/>
      <w:r>
        <w:t>Freiberg</w:t>
      </w:r>
      <w:proofErr w:type="spellEnd"/>
      <w:proofErr w:type="gramEnd"/>
      <w:r w:rsidRPr="001C7484">
        <w:t xml:space="preserve"> H. J. </w:t>
      </w:r>
      <w:r w:rsidRPr="001C7484">
        <w:rPr>
          <w:i/>
        </w:rPr>
        <w:t xml:space="preserve">Sloboda </w:t>
      </w:r>
      <w:proofErr w:type="spellStart"/>
      <w:r w:rsidRPr="001C7484">
        <w:rPr>
          <w:i/>
        </w:rPr>
        <w:t>učiť</w:t>
      </w:r>
      <w:proofErr w:type="spellEnd"/>
      <w:r w:rsidRPr="001C7484">
        <w:rPr>
          <w:i/>
        </w:rPr>
        <w:t xml:space="preserve"> </w:t>
      </w:r>
      <w:proofErr w:type="spellStart"/>
      <w:r w:rsidRPr="001C7484">
        <w:rPr>
          <w:i/>
        </w:rPr>
        <w:t>sa</w:t>
      </w:r>
      <w:proofErr w:type="spellEnd"/>
      <w:r w:rsidRPr="001C7484">
        <w:t xml:space="preserve">. </w:t>
      </w:r>
      <w:r>
        <w:t>Modra</w:t>
      </w:r>
      <w:r w:rsidRPr="001C7484">
        <w:t xml:space="preserve">:  </w:t>
      </w:r>
      <w:proofErr w:type="gramStart"/>
      <w:r w:rsidRPr="001C7484">
        <w:t>Persona,  1998</w:t>
      </w:r>
      <w:proofErr w:type="gramEnd"/>
      <w:r w:rsidRPr="001C7484">
        <w:t>. 418 s. ISBN 80-967980-0-6.</w:t>
      </w:r>
    </w:p>
    <w:p w:rsidR="00205AE1" w:rsidRPr="001C7484" w:rsidRDefault="00205AE1" w:rsidP="00205AE1">
      <w:pPr>
        <w:jc w:val="both"/>
      </w:pPr>
      <w:proofErr w:type="spellStart"/>
      <w:r>
        <w:t>Rogers</w:t>
      </w:r>
      <w:proofErr w:type="spellEnd"/>
      <w:r>
        <w:t xml:space="preserve"> C. </w:t>
      </w:r>
      <w:proofErr w:type="spellStart"/>
      <w:r>
        <w:t>Freedom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. </w:t>
      </w:r>
      <w:proofErr w:type="spellStart"/>
      <w:r>
        <w:t>Columbus</w:t>
      </w:r>
      <w:proofErr w:type="spellEnd"/>
      <w:r>
        <w:t xml:space="preserve">: </w:t>
      </w:r>
      <w:proofErr w:type="spellStart"/>
      <w:r>
        <w:t>Merill</w:t>
      </w:r>
      <w:proofErr w:type="spellEnd"/>
      <w:r>
        <w:t xml:space="preserve">, </w:t>
      </w:r>
      <w:proofErr w:type="gramStart"/>
      <w:r>
        <w:t>1969.  358</w:t>
      </w:r>
      <w:proofErr w:type="gramEnd"/>
      <w:r>
        <w:t xml:space="preserve"> s. ISBN 0675095190.</w:t>
      </w:r>
    </w:p>
    <w:p w:rsidR="00205AE1" w:rsidRDefault="00205AE1" w:rsidP="00205AE1">
      <w:r>
        <w:t xml:space="preserve">Slavík J. - Slavíková V. </w:t>
      </w:r>
      <w:r>
        <w:rPr>
          <w:i/>
        </w:rPr>
        <w:t xml:space="preserve">Dívej se, tvoř a povídej: </w:t>
      </w:r>
      <w:proofErr w:type="spellStart"/>
      <w:r>
        <w:rPr>
          <w:i/>
        </w:rPr>
        <w:t>artefiletika</w:t>
      </w:r>
      <w:proofErr w:type="spellEnd"/>
      <w:r>
        <w:rPr>
          <w:i/>
        </w:rPr>
        <w:t xml:space="preserve"> pro předškoláky.</w:t>
      </w:r>
      <w:r>
        <w:t xml:space="preserve"> Praha:Portál, 2007.</w:t>
      </w:r>
    </w:p>
    <w:p w:rsidR="00205AE1" w:rsidRPr="00F73B4D" w:rsidRDefault="00205AE1" w:rsidP="00205AE1">
      <w:r>
        <w:t xml:space="preserve">Slavík J. </w:t>
      </w:r>
      <w:r>
        <w:rPr>
          <w:i/>
        </w:rPr>
        <w:t>Umění zážitku, zážitek umění.</w:t>
      </w:r>
      <w:r>
        <w:t xml:space="preserve"> Praha: Karlova </w:t>
      </w:r>
      <w:proofErr w:type="gramStart"/>
      <w:r>
        <w:t>Univerzita,2001</w:t>
      </w:r>
      <w:proofErr w:type="gramEnd"/>
      <w:r>
        <w:t>.</w:t>
      </w:r>
    </w:p>
    <w:p w:rsidR="00205AE1" w:rsidRDefault="00205AE1" w:rsidP="00205AE1">
      <w:proofErr w:type="spellStart"/>
      <w:r>
        <w:t>Šicková</w:t>
      </w:r>
      <w:proofErr w:type="spellEnd"/>
      <w:r>
        <w:t xml:space="preserve"> – </w:t>
      </w:r>
      <w:proofErr w:type="spellStart"/>
      <w:r>
        <w:t>Fabrici</w:t>
      </w:r>
      <w:proofErr w:type="spellEnd"/>
      <w:r>
        <w:t xml:space="preserve"> J. </w:t>
      </w:r>
      <w:r w:rsidRPr="00816D43">
        <w:rPr>
          <w:i/>
        </w:rPr>
        <w:t xml:space="preserve">Základy </w:t>
      </w:r>
      <w:proofErr w:type="spellStart"/>
      <w:r w:rsidRPr="00816D43">
        <w:rPr>
          <w:i/>
        </w:rPr>
        <w:t>arteterapie</w:t>
      </w:r>
      <w:proofErr w:type="spellEnd"/>
      <w:r>
        <w:t>. Praha: Portál, 2002.</w:t>
      </w:r>
    </w:p>
    <w:p w:rsidR="00205AE1" w:rsidRPr="00503138" w:rsidRDefault="00205AE1" w:rsidP="00205AE1">
      <w:proofErr w:type="spellStart"/>
      <w:r>
        <w:t>Vážanský</w:t>
      </w:r>
      <w:proofErr w:type="spellEnd"/>
      <w:r>
        <w:t xml:space="preserve"> M. </w:t>
      </w:r>
      <w:r>
        <w:rPr>
          <w:i/>
        </w:rPr>
        <w:t xml:space="preserve">Volný čas a pedagogika zážitku. </w:t>
      </w:r>
      <w:r w:rsidRPr="00503138">
        <w:t>Brno: Vydavate</w:t>
      </w:r>
      <w:r>
        <w:t>lství Masarykovy univerzity, 1992.</w:t>
      </w:r>
    </w:p>
    <w:p w:rsidR="00205AE1" w:rsidRPr="00B777AD" w:rsidRDefault="00205AE1" w:rsidP="00205AE1">
      <w:proofErr w:type="spellStart"/>
      <w:r>
        <w:t>Zhoř</w:t>
      </w:r>
      <w:proofErr w:type="spellEnd"/>
      <w:r>
        <w:t xml:space="preserve"> I. </w:t>
      </w:r>
      <w:r>
        <w:rPr>
          <w:i/>
        </w:rPr>
        <w:t xml:space="preserve">Škola výtvarného myšlení. </w:t>
      </w:r>
      <w:r>
        <w:t>Prostějov: Okresní kulturní středisko, 1985.</w:t>
      </w:r>
    </w:p>
    <w:p w:rsidR="00205AE1" w:rsidRDefault="00205AE1" w:rsidP="00205AE1">
      <w:r>
        <w:rPr>
          <w:i/>
        </w:rPr>
        <w:t xml:space="preserve">Výtvarné umění III, Umění 20. století. </w:t>
      </w:r>
      <w:r>
        <w:t>Olomouc:</w:t>
      </w:r>
      <w:r>
        <w:rPr>
          <w:i/>
        </w:rPr>
        <w:t xml:space="preserve"> </w:t>
      </w:r>
      <w:proofErr w:type="spellStart"/>
      <w:r>
        <w:t>euroDidact</w:t>
      </w:r>
      <w:proofErr w:type="spellEnd"/>
      <w:r>
        <w:t>, 2009.</w:t>
      </w:r>
    </w:p>
    <w:p w:rsidR="00205AE1" w:rsidRPr="00205AE1" w:rsidRDefault="00205AE1" w:rsidP="007949FF">
      <w:pPr>
        <w:pStyle w:val="Textpoznpodaro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49FF" w:rsidRDefault="007949FF" w:rsidP="007949FF">
      <w:pPr>
        <w:pStyle w:val="Textpoznpodarou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49FF" w:rsidRPr="007949FF" w:rsidRDefault="007949FF" w:rsidP="007949FF">
      <w:pPr>
        <w:rPr>
          <w:rFonts w:ascii="Arial" w:hAnsi="Arial" w:cs="Arial"/>
        </w:rPr>
      </w:pPr>
    </w:p>
    <w:p w:rsidR="007949FF" w:rsidRPr="007949FF" w:rsidRDefault="007949FF" w:rsidP="007949FF">
      <w:pPr>
        <w:rPr>
          <w:rFonts w:ascii="Arial" w:hAnsi="Arial" w:cs="Arial"/>
        </w:rPr>
      </w:pPr>
    </w:p>
    <w:p w:rsidR="007949FF" w:rsidRDefault="007949FF" w:rsidP="007949FF">
      <w:pPr>
        <w:rPr>
          <w:rFonts w:ascii="Arial" w:hAnsi="Arial" w:cs="Arial"/>
          <w:i/>
        </w:rPr>
      </w:pPr>
    </w:p>
    <w:p w:rsidR="007949FF" w:rsidRPr="007949FF" w:rsidRDefault="007949FF" w:rsidP="007949FF">
      <w:pPr>
        <w:rPr>
          <w:rFonts w:ascii="Arial" w:hAnsi="Arial" w:cs="Arial"/>
          <w:i/>
        </w:rPr>
      </w:pPr>
    </w:p>
    <w:p w:rsidR="007949FF" w:rsidRPr="007949FF" w:rsidRDefault="007949FF" w:rsidP="007949FF">
      <w:pPr>
        <w:rPr>
          <w:rFonts w:ascii="Arial" w:eastAsia="Calibri" w:hAnsi="Arial" w:cs="Arial"/>
          <w:b/>
          <w:i/>
        </w:rPr>
      </w:pPr>
    </w:p>
    <w:p w:rsidR="007949FF" w:rsidRPr="007949FF" w:rsidRDefault="007949FF" w:rsidP="007949FF">
      <w:pPr>
        <w:pStyle w:val="Normlnweb"/>
        <w:rPr>
          <w:rFonts w:ascii="Arial" w:hAnsi="Arial" w:cs="Arial"/>
          <w:sz w:val="22"/>
          <w:szCs w:val="22"/>
        </w:rPr>
      </w:pPr>
    </w:p>
    <w:p w:rsidR="007949FF" w:rsidRPr="007949FF" w:rsidRDefault="007949FF" w:rsidP="007949FF">
      <w:pPr>
        <w:rPr>
          <w:rFonts w:ascii="Arial" w:eastAsia="Calibri" w:hAnsi="Arial" w:cs="Arial"/>
        </w:rPr>
      </w:pPr>
    </w:p>
    <w:p w:rsidR="007949FF" w:rsidRPr="001C7484" w:rsidRDefault="007949FF" w:rsidP="00667CCF">
      <w:pPr>
        <w:jc w:val="both"/>
      </w:pPr>
    </w:p>
    <w:p w:rsidR="0041139C" w:rsidRDefault="0041139C" w:rsidP="00DA339C">
      <w:pPr>
        <w:jc w:val="both"/>
        <w:rPr>
          <w:rFonts w:eastAsiaTheme="minorEastAsia"/>
          <w:sz w:val="24"/>
          <w:szCs w:val="24"/>
          <w:lang w:val="en-GB" w:eastAsia="cs-CZ"/>
        </w:rPr>
      </w:pPr>
    </w:p>
    <w:p w:rsidR="00CC0CBE" w:rsidRDefault="00CC0CBE" w:rsidP="00DA339C">
      <w:pPr>
        <w:jc w:val="both"/>
        <w:rPr>
          <w:rFonts w:eastAsiaTheme="minorEastAsia"/>
          <w:sz w:val="24"/>
          <w:szCs w:val="24"/>
          <w:lang w:val="en-GB" w:eastAsia="cs-CZ"/>
        </w:rPr>
      </w:pPr>
    </w:p>
    <w:sectPr w:rsidR="00CC0CBE" w:rsidSect="006A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2832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20F"/>
    <w:rsid w:val="001640E2"/>
    <w:rsid w:val="001B0594"/>
    <w:rsid w:val="001B618B"/>
    <w:rsid w:val="00205AE1"/>
    <w:rsid w:val="00285FE9"/>
    <w:rsid w:val="003A0AB8"/>
    <w:rsid w:val="0041139C"/>
    <w:rsid w:val="0041172F"/>
    <w:rsid w:val="004A0CF3"/>
    <w:rsid w:val="00586231"/>
    <w:rsid w:val="00666DA9"/>
    <w:rsid w:val="00667CCF"/>
    <w:rsid w:val="006A1288"/>
    <w:rsid w:val="00730B18"/>
    <w:rsid w:val="00773EF2"/>
    <w:rsid w:val="007949FF"/>
    <w:rsid w:val="008B2E05"/>
    <w:rsid w:val="008E220F"/>
    <w:rsid w:val="00973C94"/>
    <w:rsid w:val="0098767F"/>
    <w:rsid w:val="009D35CB"/>
    <w:rsid w:val="00B518F4"/>
    <w:rsid w:val="00CC0CBE"/>
    <w:rsid w:val="00CC7707"/>
    <w:rsid w:val="00D85C50"/>
    <w:rsid w:val="00DA339C"/>
    <w:rsid w:val="00DE680C"/>
    <w:rsid w:val="00ED0316"/>
    <w:rsid w:val="00EF2765"/>
    <w:rsid w:val="00F57E0C"/>
    <w:rsid w:val="00F854D5"/>
    <w:rsid w:val="00F9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288"/>
  </w:style>
  <w:style w:type="paragraph" w:styleId="Nadpis1">
    <w:name w:val="heading 1"/>
    <w:basedOn w:val="Normln"/>
    <w:next w:val="Normln"/>
    <w:link w:val="Nadpis1Char"/>
    <w:uiPriority w:val="9"/>
    <w:qFormat/>
    <w:rsid w:val="00773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0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3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73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30B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Standardnpsmoodstavce"/>
    <w:rsid w:val="0041172F"/>
  </w:style>
  <w:style w:type="paragraph" w:styleId="Normlnweb">
    <w:name w:val="Normal (Web)"/>
    <w:basedOn w:val="Normln"/>
    <w:rsid w:val="0079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49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1194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Lucka</cp:lastModifiedBy>
  <cp:revision>15</cp:revision>
  <dcterms:created xsi:type="dcterms:W3CDTF">2012-05-28T08:36:00Z</dcterms:created>
  <dcterms:modified xsi:type="dcterms:W3CDTF">2013-04-02T13:09:00Z</dcterms:modified>
</cp:coreProperties>
</file>